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F2" w:rsidRPr="000E53F2" w:rsidRDefault="000E53F2" w:rsidP="000E53F2">
      <w:pPr>
        <w:bidi/>
        <w:jc w:val="center"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بسمه تعالی</w:t>
      </w:r>
    </w:p>
    <w:p w:rsidR="000E53F2" w:rsidRPr="000E53F2" w:rsidRDefault="000E53F2" w:rsidP="000E53F2">
      <w:pPr>
        <w:bidi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0E53F2" w:rsidRPr="000E53F2" w:rsidRDefault="000E53F2" w:rsidP="000E53F2">
      <w:pPr>
        <w:bidi/>
        <w:jc w:val="center"/>
        <w:rPr>
          <w:rFonts w:cs="2  Nazanin" w:hint="cs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color w:val="000000"/>
          <w:sz w:val="28"/>
          <w:szCs w:val="28"/>
          <w:rtl/>
          <w:lang w:bidi="fa-IR"/>
        </w:rPr>
        <w:t>معاونت آموزشی(مرکز مطالعات و توسعه آموزش علوم پزشکی)</w:t>
      </w:r>
    </w:p>
    <w:p w:rsidR="000E53F2" w:rsidRPr="000E53F2" w:rsidRDefault="000E53F2" w:rsidP="000E53F2">
      <w:pPr>
        <w:tabs>
          <w:tab w:val="center" w:pos="4680"/>
          <w:tab w:val="left" w:pos="6645"/>
        </w:tabs>
        <w:bidi/>
        <w:jc w:val="center"/>
        <w:rPr>
          <w:rFonts w:cs="2  Nazanin" w:hint="cs"/>
          <w:sz w:val="28"/>
          <w:szCs w:val="28"/>
          <w:rtl/>
        </w:rPr>
      </w:pPr>
      <w:r w:rsidRPr="000E53F2">
        <w:rPr>
          <w:rFonts w:cs="2  Nazanin" w:hint="cs"/>
          <w:sz w:val="28"/>
          <w:szCs w:val="28"/>
          <w:rtl/>
        </w:rPr>
        <w:t xml:space="preserve">دانشكده پرستاری و مامایی </w:t>
      </w:r>
    </w:p>
    <w:p w:rsidR="000E53F2" w:rsidRPr="000E53F2" w:rsidRDefault="000E53F2" w:rsidP="000E53F2">
      <w:pPr>
        <w:bidi/>
        <w:jc w:val="center"/>
        <w:rPr>
          <w:rFonts w:ascii="Niagara Solid" w:hAnsi="Niagara Solid" w:cs="2  Nazanin" w:hint="cs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color w:val="000000"/>
          <w:sz w:val="28"/>
          <w:szCs w:val="28"/>
          <w:rtl/>
          <w:lang w:bidi="fa-IR"/>
        </w:rPr>
        <w:t>دفتر توسعه آموزش علوم پزشکی دانشکده</w:t>
      </w:r>
      <w:r w:rsidRPr="000E53F2">
        <w:rPr>
          <w:rFonts w:ascii="Niagara Solid" w:hAnsi="Niagara Solid" w:cs="2  Nazanin" w:hint="cs"/>
          <w:b/>
          <w:bCs/>
          <w:sz w:val="28"/>
          <w:szCs w:val="28"/>
          <w:rtl/>
          <w:lang w:bidi="fa-IR"/>
        </w:rPr>
        <w:t xml:space="preserve"> </w:t>
      </w:r>
      <w:r w:rsidRPr="000E53F2">
        <w:rPr>
          <w:rFonts w:cs="2  Nazanin" w:hint="cs"/>
          <w:sz w:val="28"/>
          <w:szCs w:val="28"/>
          <w:rtl/>
        </w:rPr>
        <w:t>پرستاری</w:t>
      </w:r>
    </w:p>
    <w:p w:rsidR="000E53F2" w:rsidRPr="000E53F2" w:rsidRDefault="000E53F2" w:rsidP="000E53F2">
      <w:pPr>
        <w:bidi/>
        <w:rPr>
          <w:rFonts w:ascii="Times New Roman" w:hAnsi="Times New Roman" w:cs="2  Nazanin" w:hint="cs"/>
          <w:sz w:val="28"/>
          <w:szCs w:val="28"/>
          <w:rtl/>
          <w:lang w:bidi="fa-IR"/>
        </w:rPr>
      </w:pPr>
    </w:p>
    <w:p w:rsidR="000E53F2" w:rsidRPr="000E53F2" w:rsidRDefault="000E53F2" w:rsidP="000E53F2">
      <w:pPr>
        <w:bidi/>
        <w:ind w:left="-17"/>
        <w:rPr>
          <w:rFonts w:ascii="Arial" w:hAnsi="Arial" w:cs="2  Nazanin" w:hint="cs"/>
          <w:sz w:val="28"/>
          <w:szCs w:val="28"/>
          <w:rtl/>
        </w:rPr>
      </w:pPr>
      <w:r w:rsidRPr="000E53F2">
        <w:rPr>
          <w:rFonts w:ascii="Arial" w:hAnsi="Arial" w:cs="2  Nazanin" w:hint="cs"/>
          <w:sz w:val="28"/>
          <w:szCs w:val="28"/>
          <w:rtl/>
        </w:rPr>
        <w:t xml:space="preserve">نام درس: </w:t>
      </w:r>
      <w:r w:rsidRPr="000E53F2">
        <w:rPr>
          <w:rFonts w:cs="2  Nazanin" w:hint="cs"/>
          <w:b/>
          <w:bCs/>
          <w:rtl/>
          <w:lang w:bidi="fa-IR"/>
        </w:rPr>
        <w:t xml:space="preserve"> </w:t>
      </w:r>
      <w:r w:rsidRPr="000E53F2">
        <w:rPr>
          <w:rFonts w:cs="2  Nazanin" w:hint="cs"/>
          <w:b/>
          <w:bCs/>
          <w:rtl/>
          <w:lang w:bidi="fa-IR"/>
        </w:rPr>
        <w:t>روانشناسی عمومی- زن و خانواده</w:t>
      </w:r>
      <w:r w:rsidRPr="000E53F2">
        <w:rPr>
          <w:rFonts w:ascii="Arial" w:hAnsi="Arial" w:cs="2  Nazanin"/>
          <w:sz w:val="28"/>
          <w:szCs w:val="28"/>
        </w:rPr>
        <w:tab/>
      </w:r>
      <w:r w:rsidRPr="000E53F2">
        <w:rPr>
          <w:rFonts w:ascii="Arial" w:hAnsi="Arial" w:cs="2  Nazanin"/>
          <w:sz w:val="28"/>
          <w:szCs w:val="28"/>
        </w:rPr>
        <w:tab/>
      </w:r>
      <w:r w:rsidRPr="000E53F2">
        <w:rPr>
          <w:rFonts w:ascii="Arial" w:hAnsi="Arial" w:cs="2  Nazanin"/>
          <w:sz w:val="28"/>
          <w:szCs w:val="28"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شماره درس :</w:t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ab/>
        <w:t xml:space="preserve">        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    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تعداد و نوع واحد: </w:t>
      </w:r>
      <w:r w:rsidRPr="000E53F2">
        <w:rPr>
          <w:rFonts w:ascii="Arial" w:hAnsi="Arial" w:cs="2  Nazanin" w:hint="cs"/>
          <w:sz w:val="28"/>
          <w:szCs w:val="28"/>
          <w:rtl/>
        </w:rPr>
        <w:t>نیم واحد تئوری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</w:t>
      </w:r>
    </w:p>
    <w:p w:rsidR="000E53F2" w:rsidRPr="000E53F2" w:rsidRDefault="000E53F2" w:rsidP="000E53F2">
      <w:pPr>
        <w:bidi/>
        <w:rPr>
          <w:rFonts w:ascii="Arial" w:hAnsi="Arial" w:cs="2  Nazanin" w:hint="cs"/>
          <w:sz w:val="28"/>
          <w:szCs w:val="28"/>
          <w:rtl/>
        </w:rPr>
      </w:pPr>
      <w:r w:rsidRPr="000E53F2">
        <w:rPr>
          <w:rFonts w:ascii="Arial" w:hAnsi="Arial" w:cs="2  Nazanin" w:hint="cs"/>
          <w:sz w:val="28"/>
          <w:szCs w:val="28"/>
          <w:rtl/>
        </w:rPr>
        <w:t>پيشنياز:</w:t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                          </w:t>
      </w:r>
      <w:r w:rsidRPr="000E53F2">
        <w:rPr>
          <w:rFonts w:ascii="Arial" w:hAnsi="Arial" w:cs="2  Nazanin" w:hint="cs"/>
          <w:sz w:val="28"/>
          <w:szCs w:val="28"/>
          <w:rtl/>
        </w:rPr>
        <w:tab/>
        <w:t>رشته تحصیلی:</w:t>
      </w:r>
      <w:r w:rsidRPr="000E53F2">
        <w:rPr>
          <w:rFonts w:ascii="Arial" w:hAnsi="Arial" w:cs="2  Nazanin" w:hint="cs"/>
          <w:sz w:val="28"/>
          <w:szCs w:val="28"/>
          <w:rtl/>
        </w:rPr>
        <w:tab/>
        <w:t>مامایی</w:t>
      </w:r>
      <w:r w:rsidRPr="000E53F2">
        <w:rPr>
          <w:rFonts w:ascii="Arial" w:hAnsi="Arial" w:cs="2  Nazanin" w:hint="cs"/>
          <w:sz w:val="28"/>
          <w:szCs w:val="28"/>
          <w:rtl/>
        </w:rPr>
        <w:tab/>
        <w:t xml:space="preserve">                                   مقطع تحصیلی دانشجویان: کارشناسی</w:t>
      </w:r>
      <w:r w:rsidRPr="000E53F2">
        <w:rPr>
          <w:rFonts w:ascii="Arial" w:hAnsi="Arial" w:cs="2  Nazanin" w:hint="cs"/>
          <w:sz w:val="28"/>
          <w:szCs w:val="28"/>
          <w:rtl/>
        </w:rPr>
        <w:tab/>
      </w:r>
    </w:p>
    <w:p w:rsidR="000E53F2" w:rsidRPr="000E53F2" w:rsidRDefault="000E53F2" w:rsidP="000E53F2">
      <w:pPr>
        <w:bidi/>
        <w:rPr>
          <w:rFonts w:ascii="Arial" w:hAnsi="Arial" w:cs="2  Nazanin" w:hint="cs"/>
          <w:sz w:val="28"/>
          <w:szCs w:val="28"/>
          <w:rtl/>
        </w:rPr>
      </w:pPr>
      <w:r w:rsidRPr="000E53F2">
        <w:rPr>
          <w:rFonts w:ascii="Arial" w:hAnsi="Arial" w:cs="2  Nazanin" w:hint="cs"/>
          <w:sz w:val="28"/>
          <w:szCs w:val="28"/>
          <w:rtl/>
        </w:rPr>
        <w:t>نیمسال تحصيلي :</w:t>
      </w:r>
      <w:r w:rsidRPr="000E53F2">
        <w:rPr>
          <w:rFonts w:cs="2  Nazanin" w:hint="cs"/>
          <w:b/>
          <w:bCs/>
          <w:rtl/>
          <w:lang w:bidi="fa-IR"/>
        </w:rPr>
        <w:t xml:space="preserve"> 97-96</w:t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ab/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                    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مدت زمان ارائه درس: </w:t>
      </w:r>
      <w:r w:rsidRPr="000E53F2">
        <w:rPr>
          <w:rFonts w:ascii="Arial" w:hAnsi="Arial" w:cs="2  Nazanin" w:hint="cs"/>
          <w:sz w:val="28"/>
          <w:szCs w:val="28"/>
          <w:rtl/>
        </w:rPr>
        <w:t>چهار جلسه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</w:t>
      </w:r>
      <w:r w:rsidRPr="000E53F2">
        <w:rPr>
          <w:rFonts w:ascii="Arial" w:hAnsi="Arial" w:cs="2  Nazanin" w:hint="cs"/>
          <w:sz w:val="28"/>
          <w:szCs w:val="28"/>
          <w:rtl/>
        </w:rPr>
        <w:tab/>
        <w:t xml:space="preserve">   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محل برگزاری: دانشکده پرستاری و مامایی</w:t>
      </w:r>
    </w:p>
    <w:p w:rsidR="000E53F2" w:rsidRPr="000E53F2" w:rsidRDefault="000E53F2" w:rsidP="000E53F2">
      <w:pPr>
        <w:bidi/>
        <w:jc w:val="lowKashida"/>
        <w:rPr>
          <w:rFonts w:ascii="Arial" w:hAnsi="Arial" w:cs="2  Nazanin" w:hint="cs"/>
          <w:sz w:val="28"/>
          <w:szCs w:val="28"/>
          <w:rtl/>
        </w:rPr>
      </w:pPr>
      <w:r w:rsidRPr="000E53F2">
        <w:rPr>
          <w:rFonts w:ascii="Arial" w:hAnsi="Arial" w:cs="2  Nazanin" w:hint="cs"/>
          <w:sz w:val="28"/>
          <w:szCs w:val="28"/>
          <w:rtl/>
        </w:rPr>
        <w:t>روز تشكيل كلاس:</w:t>
      </w:r>
      <w:r w:rsidRPr="000E53F2">
        <w:rPr>
          <w:rFonts w:ascii="Arial" w:hAnsi="Arial" w:cs="2  Nazanin" w:hint="cs"/>
          <w:sz w:val="28"/>
          <w:szCs w:val="28"/>
          <w:rtl/>
        </w:rPr>
        <w:tab/>
        <w:t xml:space="preserve">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                               </w:t>
      </w:r>
      <w:r w:rsidRPr="000E53F2">
        <w:rPr>
          <w:rFonts w:ascii="Arial" w:hAnsi="Arial" w:cs="2  Nazanin" w:hint="cs"/>
          <w:sz w:val="28"/>
          <w:szCs w:val="28"/>
          <w:rtl/>
        </w:rPr>
        <w:t xml:space="preserve">  نام مدرس: </w:t>
      </w:r>
      <w:r w:rsidRPr="000E53F2">
        <w:rPr>
          <w:rFonts w:ascii="Arial" w:hAnsi="Arial" w:cs="2  Nazanin" w:hint="cs"/>
          <w:sz w:val="28"/>
          <w:szCs w:val="28"/>
          <w:rtl/>
        </w:rPr>
        <w:t>جمیله ملکوتی</w:t>
      </w:r>
    </w:p>
    <w:p w:rsidR="00E53376" w:rsidRDefault="00E53376" w:rsidP="00A1442A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0E53F2" w:rsidRPr="000E53F2" w:rsidRDefault="000E53F2" w:rsidP="000E53F2">
      <w:pPr>
        <w:bidi/>
        <w:spacing w:after="0"/>
        <w:rPr>
          <w:rFonts w:cs="2  Nazanin"/>
          <w:sz w:val="24"/>
          <w:szCs w:val="24"/>
          <w:rtl/>
          <w:lang w:bidi="fa-IR"/>
        </w:rPr>
      </w:pPr>
    </w:p>
    <w:p w:rsidR="00E53376" w:rsidRPr="000E53F2" w:rsidRDefault="00E53376" w:rsidP="00D74BF7">
      <w:pPr>
        <w:bidi/>
        <w:spacing w:after="0"/>
        <w:jc w:val="both"/>
        <w:rPr>
          <w:rFonts w:cs="2  Nazanin"/>
          <w:sz w:val="24"/>
          <w:szCs w:val="24"/>
          <w:rtl/>
          <w:lang w:bidi="fa-IR"/>
        </w:rPr>
      </w:pPr>
      <w:r w:rsidRPr="000E53F2">
        <w:rPr>
          <w:rFonts w:cs="2  Nazanin" w:hint="cs"/>
          <w:sz w:val="24"/>
          <w:szCs w:val="24"/>
          <w:rtl/>
          <w:lang w:bidi="fa-IR"/>
        </w:rPr>
        <w:lastRenderedPageBreak/>
        <w:t>هدف کلی:</w:t>
      </w:r>
    </w:p>
    <w:p w:rsidR="003464B0" w:rsidRPr="000E53F2" w:rsidRDefault="007A21CE" w:rsidP="00D74BF7">
      <w:pPr>
        <w:bidi/>
        <w:spacing w:after="0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4"/>
          <w:szCs w:val="24"/>
          <w:rtl/>
          <w:lang w:bidi="fa-IR"/>
        </w:rPr>
        <w:t xml:space="preserve">آشنایی و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شناخت مفاهیم اصولی روانشناسی عمومی و شناخت مهارتها و به کار بردن مهارتها در ارتباط با خانواده</w:t>
      </w:r>
      <w:r w:rsidR="00E567ED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، </w:t>
      </w:r>
    </w:p>
    <w:p w:rsidR="003464B0" w:rsidRPr="000E53F2" w:rsidRDefault="00E567ED" w:rsidP="00D74BF7">
      <w:pPr>
        <w:bidi/>
        <w:spacing w:after="0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آشنایی با خصوصیات روانشناختی زنان در مقاطع مختلف و دورانهای حساس زندگی،</w:t>
      </w:r>
    </w:p>
    <w:p w:rsidR="00E567ED" w:rsidRPr="000E53F2" w:rsidRDefault="00E567ED" w:rsidP="00D74BF7">
      <w:pPr>
        <w:bidi/>
        <w:spacing w:after="0"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آشنایی با نقشهای متفاوت زنان در ارتباط با دیگر افراد خانواده و نیز کارکردهای روانشناختی بهمراه انواع خانواده و تاثیر آن در سلامت روانی افراد</w:t>
      </w:r>
    </w:p>
    <w:p w:rsidR="00E567ED" w:rsidRPr="000E53F2" w:rsidRDefault="00E567ED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اهداف ویژه: </w:t>
      </w:r>
    </w:p>
    <w:p w:rsidR="00E53376" w:rsidRPr="000E53F2" w:rsidRDefault="00D24B62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-</w:t>
      </w:r>
      <w:r w:rsidR="006B5564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آشنایی با </w:t>
      </w:r>
      <w:r w:rsidR="00AA04AF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تعاریف و </w:t>
      </w:r>
      <w:r w:rsidR="006B5564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مفاهیم اصلی روانشناسی </w:t>
      </w:r>
    </w:p>
    <w:p w:rsidR="006B5564" w:rsidRPr="000E53F2" w:rsidRDefault="00D24B62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-</w:t>
      </w:r>
      <w:r w:rsidR="006B5564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آشنایی با انواع </w:t>
      </w:r>
      <w:r w:rsidR="00AA04AF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اختلال رفتاری و  </w:t>
      </w:r>
      <w:r w:rsidR="006B5564" w:rsidRPr="000E53F2">
        <w:rPr>
          <w:rFonts w:cs="2  Nazanin" w:hint="cs"/>
          <w:b/>
          <w:bCs/>
          <w:sz w:val="28"/>
          <w:szCs w:val="28"/>
          <w:rtl/>
          <w:lang w:bidi="fa-IR"/>
        </w:rPr>
        <w:t>بیماریهای روانی</w:t>
      </w:r>
    </w:p>
    <w:p w:rsidR="006B5564" w:rsidRPr="000E53F2" w:rsidRDefault="00D24B62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-</w:t>
      </w:r>
      <w:r w:rsidR="006B5564" w:rsidRPr="000E53F2">
        <w:rPr>
          <w:rFonts w:cs="2  Nazanin" w:hint="cs"/>
          <w:b/>
          <w:bCs/>
          <w:sz w:val="28"/>
          <w:szCs w:val="28"/>
          <w:rtl/>
          <w:lang w:bidi="fa-IR"/>
        </w:rPr>
        <w:t>آشنایی با آسیب شناسی زنان در خانواده</w:t>
      </w:r>
    </w:p>
    <w:p w:rsidR="00AA04AF" w:rsidRPr="000E53F2" w:rsidRDefault="00AA04AF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-</w:t>
      </w:r>
      <w:r w:rsidR="00D24B62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آشنایی با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چالشهای زندگی زنان(استرس، روابط جنسی و ازدواج، خشونت و بارداری،  نازایی.....) و بحران در زندگی</w:t>
      </w:r>
    </w:p>
    <w:p w:rsidR="00AA04AF" w:rsidRPr="000E53F2" w:rsidRDefault="00D24B62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- آشنایی با </w:t>
      </w:r>
      <w:r w:rsidR="00AA04AF" w:rsidRPr="000E53F2">
        <w:rPr>
          <w:rFonts w:cs="2  Nazanin" w:hint="cs"/>
          <w:b/>
          <w:bCs/>
          <w:sz w:val="28"/>
          <w:szCs w:val="28"/>
          <w:rtl/>
          <w:lang w:bidi="fa-IR"/>
        </w:rPr>
        <w:t>روانشناسی زن و مرد تفاوتها و شباهت ها و مهارت های زندگی مشترک(روابط خانوادگی- رایطه با فرزند- شیوه مقابله با بحران- تصمیم گیری-عاشق ماندن-سو رفتار در خانواده)</w:t>
      </w:r>
    </w:p>
    <w:p w:rsidR="00B4744A" w:rsidRPr="000E53F2" w:rsidRDefault="00B4744A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</w:p>
    <w:p w:rsidR="00B4744A" w:rsidRPr="000E53F2" w:rsidRDefault="00B4744A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روش تدریس:</w:t>
      </w:r>
    </w:p>
    <w:p w:rsidR="00B4744A" w:rsidRPr="000E53F2" w:rsidRDefault="00B4744A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سخنرانی </w:t>
      </w:r>
      <w:r w:rsidRPr="000E53F2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پرسش و پاسخ </w:t>
      </w:r>
      <w:r w:rsidRPr="000E53F2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بحث گروهی</w:t>
      </w:r>
    </w:p>
    <w:p w:rsidR="0035254E" w:rsidRPr="000E53F2" w:rsidRDefault="00B4744A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وسایل آموزشی: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 فیلم آموزشی - وایت برد  </w:t>
      </w:r>
      <w:r w:rsidR="0035254E" w:rsidRPr="000E53F2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ویدئو پروژکتور</w:t>
      </w:r>
    </w:p>
    <w:p w:rsidR="00D24B62" w:rsidRPr="000E53F2" w:rsidRDefault="00B4744A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نحوه ارزشیابی: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حضور و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غیاب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، امتحان میان ترم به صورت 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>کتبی چهار گزینه</w:t>
      </w:r>
      <w:r w:rsidR="0035254E" w:rsidRPr="000E53F2">
        <w:rPr>
          <w:rFonts w:cs="2  Nazanin"/>
          <w:b/>
          <w:bCs/>
          <w:sz w:val="28"/>
          <w:szCs w:val="28"/>
          <w:rtl/>
          <w:lang w:bidi="fa-IR"/>
        </w:rPr>
        <w:softHyphen/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ای، کنفرانس ه</w:t>
      </w:r>
      <w:r w:rsidR="0035254E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ای ارائه شده توسط دانشجویان </w:t>
      </w:r>
    </w:p>
    <w:p w:rsidR="00D24B62" w:rsidRPr="000E53F2" w:rsidRDefault="00D24B62" w:rsidP="00D74BF7">
      <w:pPr>
        <w:bidi/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و تهیه مطالب با توجه به اهداف و ارائه آن در کلاس</w:t>
      </w:r>
    </w:p>
    <w:p w:rsidR="00D24B62" w:rsidRPr="000E53F2" w:rsidRDefault="0035254E" w:rsidP="00A1442A">
      <w:pPr>
        <w:bidi/>
        <w:rPr>
          <w:rFonts w:cs="2  Nazanin"/>
          <w:b/>
          <w:bCs/>
          <w:sz w:val="28"/>
          <w:szCs w:val="28"/>
          <w:lang w:bidi="fa-IR"/>
        </w:rPr>
      </w:pP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1- آزمون پايان ترم 70 درصد   </w:t>
      </w:r>
      <w:r w:rsidR="00E92B51" w:rsidRPr="000E53F2">
        <w:rPr>
          <w:rFonts w:cs="2  Nazanin" w:hint="cs"/>
          <w:b/>
          <w:bCs/>
          <w:sz w:val="28"/>
          <w:szCs w:val="28"/>
          <w:rtl/>
          <w:lang w:bidi="fa-IR"/>
        </w:rPr>
        <w:t>نوع آزمون: چند گزينه اي</w:t>
      </w:r>
      <w:r w:rsidR="005A5FC3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  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2</w:t>
      </w:r>
      <w:r w:rsidR="005A5FC3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>- انجام تكاليف كلاس 20%</w:t>
      </w:r>
      <w:r w:rsidR="00D24B62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      </w:t>
      </w:r>
      <w:r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3- شركت فعال و مرتب در كلاس 10%</w:t>
      </w:r>
      <w:r w:rsidR="00D24B62" w:rsidRPr="000E53F2">
        <w:rPr>
          <w:rFonts w:cs="2 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35254E" w:rsidRDefault="0035254E" w:rsidP="00D74BF7">
      <w:pPr>
        <w:bidi/>
        <w:rPr>
          <w:rFonts w:cs="2  Nazanin"/>
          <w:b/>
          <w:bCs/>
          <w:sz w:val="28"/>
          <w:szCs w:val="28"/>
          <w:rtl/>
          <w:lang w:bidi="fa-IR"/>
        </w:rPr>
      </w:pPr>
    </w:p>
    <w:p w:rsidR="000E53F2" w:rsidRDefault="000E53F2" w:rsidP="000E53F2">
      <w:pPr>
        <w:bidi/>
        <w:rPr>
          <w:rFonts w:cs="2  Nazanin"/>
          <w:b/>
          <w:bCs/>
          <w:sz w:val="28"/>
          <w:szCs w:val="28"/>
          <w:rtl/>
          <w:lang w:bidi="fa-IR"/>
        </w:rPr>
      </w:pPr>
    </w:p>
    <w:p w:rsidR="000E53F2" w:rsidRPr="000E53F2" w:rsidRDefault="000E53F2" w:rsidP="000E53F2">
      <w:pPr>
        <w:bidi/>
        <w:rPr>
          <w:rFonts w:cs="2  Nazanin"/>
          <w:b/>
          <w:bCs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541"/>
        <w:bidiVisual/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982"/>
        <w:gridCol w:w="2715"/>
        <w:gridCol w:w="990"/>
        <w:gridCol w:w="1260"/>
        <w:gridCol w:w="1530"/>
        <w:gridCol w:w="1304"/>
        <w:gridCol w:w="1562"/>
        <w:gridCol w:w="1562"/>
        <w:gridCol w:w="1562"/>
      </w:tblGrid>
      <w:tr w:rsidR="0074441B" w:rsidRPr="000E53F2" w:rsidTr="00D74BF7">
        <w:trPr>
          <w:trHeight w:val="790"/>
        </w:trPr>
        <w:tc>
          <w:tcPr>
            <w:tcW w:w="1729" w:type="dxa"/>
            <w:textDirection w:val="tbRl"/>
          </w:tcPr>
          <w:p w:rsidR="0074441B" w:rsidRPr="000E53F2" w:rsidRDefault="0074441B" w:rsidP="00D74BF7">
            <w:pPr>
              <w:bidi/>
              <w:spacing w:after="0" w:line="240" w:lineRule="auto"/>
              <w:ind w:left="113" w:right="113"/>
              <w:rPr>
                <w:rFonts w:ascii="Times New Roman" w:hAnsi="Times New Roman" w:cs="2  Nazanin"/>
                <w:b/>
                <w:bCs/>
                <w:rtl/>
              </w:rPr>
            </w:pPr>
          </w:p>
          <w:p w:rsidR="0074441B" w:rsidRPr="000E53F2" w:rsidRDefault="0074441B" w:rsidP="00D74BF7">
            <w:pPr>
              <w:bidi/>
              <w:spacing w:after="0" w:line="240" w:lineRule="auto"/>
              <w:ind w:left="113" w:right="113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شماره جلسه </w:t>
            </w:r>
          </w:p>
          <w:p w:rsidR="0074441B" w:rsidRPr="000E53F2" w:rsidRDefault="0074441B" w:rsidP="00D74BF7">
            <w:pPr>
              <w:bidi/>
              <w:spacing w:after="0" w:line="240" w:lineRule="auto"/>
              <w:ind w:left="113" w:right="113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982" w:type="dxa"/>
            <w:textDirection w:val="tbRl"/>
          </w:tcPr>
          <w:p w:rsidR="0074441B" w:rsidRPr="000E53F2" w:rsidRDefault="0074441B" w:rsidP="00D74BF7">
            <w:pPr>
              <w:bidi/>
              <w:spacing w:after="0" w:line="240" w:lineRule="auto"/>
              <w:ind w:left="113" w:right="113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تاریخ جلسه </w:t>
            </w:r>
          </w:p>
        </w:tc>
        <w:tc>
          <w:tcPr>
            <w:tcW w:w="2715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زمان جلسه 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نحوه ارزشیابی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نمره بودجه بندی</w:t>
            </w:r>
          </w:p>
        </w:tc>
      </w:tr>
      <w:tr w:rsidR="0074441B" w:rsidRPr="000E53F2" w:rsidTr="00D74BF7">
        <w:tc>
          <w:tcPr>
            <w:tcW w:w="1729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جلسه اول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: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تاریخچه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تعاریف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اهداف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انواع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های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</w:p>
        </w:tc>
        <w:tc>
          <w:tcPr>
            <w:tcW w:w="982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2715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</w:p>
          <w:p w:rsidR="00A1442A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آشنایی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دانشجویان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تعاریف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بررسی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اهداف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مامایی</w:t>
            </w:r>
          </w:p>
          <w:p w:rsidR="0074441B" w:rsidRPr="000E53F2" w:rsidRDefault="0074441B" w:rsidP="00A1442A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دانشجویان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بتوانند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تعاریف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اهداف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آن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توضیح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دهندوارتباط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این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رشته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مامایی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>.</w:t>
            </w: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شناختی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99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مشارکت در بحث کلاسی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 xml:space="preserve"> و ارائه کنفرانس در کلاس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آزمون  میان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و آخرترم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 xml:space="preserve"> و نحوه شرکت در بحث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گروهي</w:t>
            </w:r>
          </w:p>
          <w:p w:rsidR="00A1442A" w:rsidRPr="000E53F2" w:rsidRDefault="00A1442A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</w:p>
          <w:p w:rsidR="0074441B" w:rsidRPr="000E53F2" w:rsidRDefault="0074441B" w:rsidP="00A1442A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عمومی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حمزه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گنجی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سیروس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عظیمی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2.5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نمره</w:t>
            </w:r>
          </w:p>
        </w:tc>
      </w:tr>
      <w:tr w:rsidR="0074441B" w:rsidRPr="000E53F2" w:rsidTr="00D74BF7">
        <w:tc>
          <w:tcPr>
            <w:tcW w:w="1729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جلسه دوم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: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تفاوتهای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center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رفتاری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دختران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پسران</w:t>
            </w:r>
          </w:p>
        </w:tc>
        <w:tc>
          <w:tcPr>
            <w:tcW w:w="982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2715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دانشجویان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بتوانند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تفاوتهای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فیزیولوژیک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روانشناختی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عاطفی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دختران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پسران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>.</w:t>
            </w: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</w:tc>
        <w:tc>
          <w:tcPr>
            <w:tcW w:w="99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آزمون  میان و آخرترم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نوجوانی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جوانی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دکتر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ابوالقاسم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اکبری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زمینه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اتکینسون</w:t>
            </w:r>
          </w:p>
          <w:p w:rsidR="00A1442A" w:rsidRPr="000E53F2" w:rsidRDefault="00A1442A" w:rsidP="00A1442A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روانشناسی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عمومی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دکتر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سیروس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عظیمی</w:t>
            </w: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 xml:space="preserve">2.5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نمره</w:t>
            </w:r>
          </w:p>
        </w:tc>
      </w:tr>
      <w:tr w:rsidR="0074441B" w:rsidRPr="000E53F2" w:rsidTr="00D74BF7">
        <w:tc>
          <w:tcPr>
            <w:tcW w:w="1729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جلسه سوم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: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center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اصول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فرزند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پرری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طلاق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ازدواج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مجدد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سلامت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جنسی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زنان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982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2715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دانشجویان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بتوانند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شیوه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های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فرزند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پروری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پرورش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کودکان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استحکام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توضیح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دهند</w:t>
            </w:r>
            <w:r w:rsidRPr="000E53F2">
              <w:rPr>
                <w:rFonts w:ascii="Times New Roman" w:hAnsi="Times New Roman" w:cs="2  Nazanin"/>
                <w:b/>
                <w:bCs/>
              </w:rPr>
              <w:t>.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lastRenderedPageBreak/>
              <w:t>عوامل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موثر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طلاق،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ازدواج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مجدد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</w:t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سلامت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جنسی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تعریف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نقش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آن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استحکام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توضیح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دهند</w:t>
            </w:r>
          </w:p>
        </w:tc>
        <w:tc>
          <w:tcPr>
            <w:tcW w:w="99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lastRenderedPageBreak/>
              <w:t>شناختی</w:t>
            </w:r>
          </w:p>
        </w:tc>
        <w:tc>
          <w:tcPr>
            <w:tcW w:w="126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سخنراني </w:t>
            </w:r>
            <w:r w:rsidRPr="000E53F2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پرسش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پاسخ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بحث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گروهي</w:t>
            </w:r>
          </w:p>
        </w:tc>
        <w:tc>
          <w:tcPr>
            <w:tcW w:w="153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آزمون  میان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>و آخرترم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</w:rPr>
              <w:t xml:space="preserve">2.5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نمره</w:t>
            </w:r>
          </w:p>
        </w:tc>
      </w:tr>
      <w:tr w:rsidR="0074441B" w:rsidRPr="000E53F2" w:rsidTr="00D74BF7">
        <w:tc>
          <w:tcPr>
            <w:tcW w:w="1729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lastRenderedPageBreak/>
              <w:t>جلسه چهارم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: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عوامل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موثر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فروپاشی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خانواده</w:t>
            </w:r>
            <w:r w:rsidRPr="000E53F2">
              <w:rPr>
                <w:rFonts w:ascii="Times New Roman" w:hAnsi="Times New Roman" w:cs="2  Nazanin"/>
                <w:b/>
                <w:bCs/>
              </w:rPr>
              <w:t xml:space="preserve"> </w:t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عوامل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خطر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تهدید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خانواده</w:t>
            </w:r>
            <w:r w:rsidRPr="000E53F2">
              <w:rPr>
                <w:rFonts w:ascii="Times New Roman" w:hAnsi="Times New Roman" w:cs="2  Nazanin"/>
                <w:b/>
                <w:bCs/>
              </w:rPr>
              <w:tab/>
            </w:r>
          </w:p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</w:p>
        </w:tc>
        <w:tc>
          <w:tcPr>
            <w:tcW w:w="982" w:type="dxa"/>
          </w:tcPr>
          <w:p w:rsidR="0074441B" w:rsidRPr="000E53F2" w:rsidRDefault="0074441B" w:rsidP="00A1442A">
            <w:pPr>
              <w:bidi/>
              <w:spacing w:after="0" w:line="240" w:lineRule="auto"/>
              <w:jc w:val="right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2/8/96</w:t>
            </w:r>
          </w:p>
        </w:tc>
        <w:tc>
          <w:tcPr>
            <w:tcW w:w="2715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دانشجویان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باید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بتوانند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عوامل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تهدید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زندگی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خانوادگی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توضیح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های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پیشگیری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از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این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تهدیدها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را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تبیین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کنند</w:t>
            </w:r>
          </w:p>
        </w:tc>
        <w:tc>
          <w:tcPr>
            <w:tcW w:w="99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شناختی</w:t>
            </w:r>
          </w:p>
        </w:tc>
        <w:tc>
          <w:tcPr>
            <w:tcW w:w="126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سخنراني </w:t>
            </w:r>
            <w:r w:rsidRPr="000E53F2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پرسش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پاسخ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بحث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گروهي</w:t>
            </w:r>
          </w:p>
        </w:tc>
        <w:tc>
          <w:tcPr>
            <w:tcW w:w="1530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120 دقیقه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spacing w:after="0" w:line="240" w:lineRule="auto"/>
              <w:rPr>
                <w:rFonts w:ascii="Times New Roman" w:hAnsi="Times New Roman" w:cs="2  Nazanin"/>
                <w:b/>
                <w:bCs/>
                <w:rtl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مشارکت در بحث کلاسی</w:t>
            </w:r>
            <w:r w:rsidRPr="000E53F2">
              <w:rPr>
                <w:rFonts w:cs="2  Nazanin" w:hint="cs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و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ارائه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کنفرانس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در</w:t>
            </w:r>
            <w:r w:rsidRPr="000E53F2">
              <w:rPr>
                <w:rFonts w:ascii="Times New Roman" w:hAnsi="Times New Roman" w:cs="2  Nazanin"/>
                <w:b/>
                <w:bCs/>
                <w:rtl/>
              </w:rPr>
              <w:t xml:space="preserve"> </w:t>
            </w:r>
            <w:r w:rsidRPr="000E53F2">
              <w:rPr>
                <w:rFonts w:ascii="Times New Roman" w:hAnsi="Times New Roman" w:cs="2  Nazanin" w:hint="cs"/>
                <w:b/>
                <w:bCs/>
                <w:rtl/>
              </w:rPr>
              <w:t>کلاس</w:t>
            </w:r>
          </w:p>
        </w:tc>
        <w:tc>
          <w:tcPr>
            <w:tcW w:w="1562" w:type="dxa"/>
          </w:tcPr>
          <w:p w:rsidR="0074441B" w:rsidRPr="000E53F2" w:rsidRDefault="00A1442A" w:rsidP="00A1442A">
            <w:pPr>
              <w:bidi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آزمون  میان</w:t>
            </w:r>
            <w:r w:rsidRPr="000E53F2">
              <w:rPr>
                <w:rFonts w:ascii="Times New Roman" w:hAnsi="Times New Roman" w:cs="2  Nazanin"/>
                <w:b/>
                <w:bCs/>
              </w:rPr>
              <w:t>-</w:t>
            </w:r>
            <w:r w:rsidR="0074441B" w:rsidRPr="000E53F2">
              <w:rPr>
                <w:rFonts w:ascii="Times New Roman" w:hAnsi="Times New Roman" w:cs="2  Nazanin"/>
                <w:b/>
                <w:bCs/>
                <w:rtl/>
              </w:rPr>
              <w:t>آخرترم</w:t>
            </w:r>
          </w:p>
        </w:tc>
        <w:tc>
          <w:tcPr>
            <w:tcW w:w="1562" w:type="dxa"/>
          </w:tcPr>
          <w:p w:rsidR="0074441B" w:rsidRPr="000E53F2" w:rsidRDefault="0074441B" w:rsidP="00D74BF7">
            <w:pPr>
              <w:bidi/>
              <w:rPr>
                <w:rFonts w:ascii="Times New Roman" w:hAnsi="Times New Roman" w:cs="2  Nazanin"/>
                <w:b/>
                <w:bCs/>
              </w:rPr>
            </w:pPr>
            <w:r w:rsidRPr="000E53F2">
              <w:rPr>
                <w:rFonts w:ascii="Times New Roman" w:hAnsi="Times New Roman" w:cs="2  Nazanin"/>
                <w:b/>
                <w:bCs/>
                <w:rtl/>
              </w:rPr>
              <w:t>2.5 نمره</w:t>
            </w:r>
          </w:p>
        </w:tc>
      </w:tr>
    </w:tbl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lastRenderedPageBreak/>
        <w:t>منابع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: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بارداري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زايمان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ويليامز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ترجمه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بهرام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قاضي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جهاني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همكاران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ويراست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24.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جلد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اول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موسسه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انتشاراتي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گلبان،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2012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جهانفر،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ش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مولایی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نژاد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: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اختلالات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جنسی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چاپ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دوم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تهران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.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نشر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سالمی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.1380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فروتن،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ک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خیام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فر،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ف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: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انسان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سلامت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جنسی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چاپ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اول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.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تهران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.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نشرحیان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.1386   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محمدعلی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اصغری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مقدم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محمدرضا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نائینیان،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رسول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روشن،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محمدرضا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شعیری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: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انسان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سلامت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جنسی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: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تشخیص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درمان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اختلالات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جنسی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از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نظر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روان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شناختی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: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تهران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نشر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: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البرز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(27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آبان،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1386).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-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پرسال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پل،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قدرت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خانواده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ترجمه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فروزان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گنجي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  .1379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توکل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خسرو،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سورفتار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در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خانواده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-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هورنای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کارون،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روانشناسی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زن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</w:p>
    <w:p w:rsidR="0074441B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روانشناسی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عمومی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روانشناسی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رشد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</w:p>
    <w:p w:rsidR="000E53F2" w:rsidRDefault="000E53F2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</w:pPr>
    </w:p>
    <w:p w:rsidR="000E53F2" w:rsidRPr="000E53F2" w:rsidRDefault="000E53F2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="Arial" w:eastAsiaTheme="minorHAnsi" w:hAnsi="Arial" w:cs="Arial" w:hint="cs"/>
          <w:b/>
          <w:bCs/>
          <w:noProof w:val="0"/>
          <w:sz w:val="28"/>
          <w:szCs w:val="28"/>
          <w:rtl/>
          <w:lang w:bidi="fa-IR"/>
        </w:rPr>
        <w:t>–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اعتیاد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و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خانواده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="Arial" w:eastAsiaTheme="minorHAnsi" w:hAnsi="Arial" w:cs="Arial" w:hint="cs"/>
          <w:b/>
          <w:bCs/>
          <w:noProof w:val="0"/>
          <w:sz w:val="28"/>
          <w:szCs w:val="28"/>
          <w:rtl/>
          <w:lang w:bidi="fa-IR"/>
        </w:rPr>
        <w:t>–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طلاق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-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محمودیان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حسین،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دانش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خانواده</w:t>
      </w: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</w:p>
    <w:p w:rsidR="0074441B" w:rsidRPr="000E53F2" w:rsidRDefault="0074441B" w:rsidP="00D74BF7">
      <w:pPr>
        <w:pStyle w:val="EndNoteBibliography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32"/>
          <w:szCs w:val="32"/>
          <w:rtl/>
          <w:lang w:bidi="fa-IR"/>
        </w:rPr>
        <w:t>منابع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32"/>
          <w:szCs w:val="32"/>
          <w:rtl/>
          <w:lang w:bidi="fa-IR"/>
        </w:rPr>
        <w:t xml:space="preserve"> 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32"/>
          <w:szCs w:val="32"/>
          <w:rtl/>
          <w:lang w:bidi="fa-IR"/>
        </w:rPr>
        <w:t>اينترنتی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32"/>
          <w:szCs w:val="32"/>
          <w:rtl/>
          <w:lang w:bidi="fa-IR"/>
        </w:rPr>
        <w:t>:</w:t>
      </w:r>
    </w:p>
    <w:p w:rsidR="0074441B" w:rsidRPr="000E53F2" w:rsidRDefault="0074441B" w:rsidP="00A1442A">
      <w:pPr>
        <w:pStyle w:val="EndNoteBibliography"/>
        <w:bidi w:val="0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Kemp Alan. Abuse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i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n the family. Cole publishing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company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.1998</w:t>
      </w:r>
      <w:proofErr w:type="spellEnd"/>
    </w:p>
    <w:p w:rsidR="0074441B" w:rsidRPr="000E53F2" w:rsidRDefault="0074441B" w:rsidP="00A1442A">
      <w:pPr>
        <w:pStyle w:val="EndNoteBibliography"/>
        <w:bidi w:val="0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Breslin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Eiileen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T. </w:t>
      </w:r>
      <w:proofErr w:type="spellStart"/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W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omens</w:t>
      </w:r>
      <w:proofErr w:type="spellEnd"/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’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health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nursing.2003</w:t>
      </w:r>
      <w:proofErr w:type="spellEnd"/>
    </w:p>
    <w:p w:rsidR="0074441B" w:rsidRPr="000E53F2" w:rsidRDefault="0074441B" w:rsidP="00A1442A">
      <w:pPr>
        <w:pStyle w:val="EndNoteBibliography"/>
        <w:bidi w:val="0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-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Lium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Carol. Health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Promotion 1998.</w:t>
      </w:r>
    </w:p>
    <w:p w:rsidR="0074441B" w:rsidRPr="000E53F2" w:rsidRDefault="0074441B" w:rsidP="00A1442A">
      <w:pPr>
        <w:pStyle w:val="EndNoteBibliography"/>
        <w:bidi w:val="0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Wong LD, penny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ES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, Huckleberry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JM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: Maternal child Nursing care,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2ed</w:t>
      </w:r>
      <w:proofErr w:type="spellEnd"/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. 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Mosby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co.2005.Section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10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&amp;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11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.</w:t>
      </w:r>
    </w:p>
    <w:p w:rsidR="0074441B" w:rsidRPr="000E53F2" w:rsidRDefault="0074441B" w:rsidP="00A1442A">
      <w:pPr>
        <w:pStyle w:val="EndNoteBibliography"/>
        <w:bidi w:val="0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-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Inspiring Women’s Sexual Wellness</w:t>
      </w:r>
      <w:r w:rsidRPr="000E53F2">
        <w:rPr>
          <w:rFonts w:asciiTheme="minorHAnsi" w:eastAsiaTheme="minorHAnsi" w:hAnsiTheme="minorHAnsi" w:cs="2  Nazanin" w:hint="cs"/>
          <w:b/>
          <w:bCs/>
          <w:noProof w:val="0"/>
          <w:sz w:val="28"/>
          <w:szCs w:val="28"/>
          <w:rtl/>
          <w:lang w:bidi="fa-IR"/>
        </w:rPr>
        <w:t>،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 xml:space="preserve">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Nurture Your Nature- </w:t>
      </w:r>
      <w:proofErr w:type="spellStart"/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V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arny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’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s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midwifery</w:t>
      </w:r>
    </w:p>
    <w:p w:rsidR="0074441B" w:rsidRDefault="0074441B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-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Sadock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BJ,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Sadock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VA, Ruiz P. Kaplan and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Sadock’s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comprehensive textbook of psychiatry.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Philadelphia: Lippincott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Williams &amp; Wilkins;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2009:353-7.</w:t>
      </w:r>
    </w:p>
    <w:p w:rsidR="000E53F2" w:rsidRPr="000E53F2" w:rsidRDefault="000E53F2" w:rsidP="000E53F2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</w:pPr>
    </w:p>
    <w:p w:rsidR="0035254E" w:rsidRPr="000E53F2" w:rsidRDefault="00FC1287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-</w:t>
      </w:r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Clayton AH. The pathophysiology of hypoactive sexual desire disorder in women. </w:t>
      </w:r>
      <w:proofErr w:type="spellStart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Int</w:t>
      </w:r>
      <w:proofErr w:type="spellEnd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J </w:t>
      </w:r>
      <w:proofErr w:type="spellStart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Gynecol</w:t>
      </w:r>
      <w:proofErr w:type="spellEnd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proofErr w:type="spellStart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Obstet</w:t>
      </w:r>
      <w:proofErr w:type="spellEnd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2010 </w:t>
      </w:r>
      <w:proofErr w:type="spellStart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Jul</w:t>
      </w:r>
      <w:proofErr w:type="gramStart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;110</w:t>
      </w:r>
      <w:proofErr w:type="spellEnd"/>
      <w:proofErr w:type="gramEnd"/>
      <w:r w:rsidR="0035254E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(1):7-11</w:t>
      </w:r>
    </w:p>
    <w:p w:rsidR="0035254E" w:rsidRPr="000E53F2" w:rsidRDefault="0035254E" w:rsidP="00A1442A">
      <w:pPr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/>
          <w:b/>
          <w:bCs/>
          <w:sz w:val="28"/>
          <w:szCs w:val="28"/>
          <w:lang w:bidi="fa-IR"/>
        </w:rPr>
        <w:t>-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Berek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JS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.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Berek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 &amp; Novak</w:t>
      </w:r>
      <w:r w:rsidR="00FC1287" w:rsidRPr="000E53F2">
        <w:rPr>
          <w:rFonts w:cs="2  Nazanin"/>
          <w:b/>
          <w:bCs/>
          <w:sz w:val="28"/>
          <w:szCs w:val="28"/>
          <w:lang w:bidi="fa-IR"/>
        </w:rPr>
        <w:t>’</w:t>
      </w:r>
      <w:r w:rsidRPr="000E53F2">
        <w:rPr>
          <w:rFonts w:cs="2  Nazanin"/>
          <w:b/>
          <w:bCs/>
          <w:sz w:val="28"/>
          <w:szCs w:val="28"/>
          <w:lang w:bidi="fa-IR"/>
        </w:rPr>
        <w:t xml:space="preserve">s gynecology. 15th ed. </w:t>
      </w:r>
      <w:proofErr w:type="gramStart"/>
      <w:r w:rsidRPr="000E53F2">
        <w:rPr>
          <w:rFonts w:cs="2  Nazanin"/>
          <w:b/>
          <w:bCs/>
          <w:sz w:val="28"/>
          <w:szCs w:val="28"/>
          <w:lang w:bidi="fa-IR"/>
        </w:rPr>
        <w:t>Tehran</w:t>
      </w:r>
      <w:r w:rsidR="00FC1287" w:rsidRPr="000E53F2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Pr="000E53F2">
        <w:rPr>
          <w:rFonts w:cs="2  Nazanin"/>
          <w:b/>
          <w:bCs/>
          <w:sz w:val="28"/>
          <w:szCs w:val="28"/>
          <w:rtl/>
          <w:lang w:bidi="fa-IR"/>
        </w:rPr>
        <w:t>:</w:t>
      </w:r>
      <w:proofErr w:type="gramEnd"/>
      <w:r w:rsidR="00FC1287" w:rsidRPr="000E53F2">
        <w:rPr>
          <w:rFonts w:cs="2  Nazanin"/>
          <w:b/>
          <w:bCs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Artin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teb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>; 2012. 308- 19</w:t>
      </w:r>
      <w:r w:rsidRPr="000E53F2">
        <w:rPr>
          <w:rFonts w:cs="2  Nazanin"/>
          <w:b/>
          <w:bCs/>
          <w:sz w:val="28"/>
          <w:szCs w:val="28"/>
          <w:rtl/>
          <w:lang w:bidi="fa-IR"/>
        </w:rPr>
        <w:t>.</w:t>
      </w:r>
    </w:p>
    <w:p w:rsidR="0035254E" w:rsidRPr="000E53F2" w:rsidRDefault="0035254E" w:rsidP="00A1442A">
      <w:pPr>
        <w:rPr>
          <w:rFonts w:cs="2  Nazanin"/>
          <w:b/>
          <w:bCs/>
          <w:sz w:val="28"/>
          <w:szCs w:val="28"/>
          <w:rtl/>
          <w:lang w:bidi="fa-IR"/>
        </w:rPr>
      </w:pPr>
      <w:r w:rsidRPr="000E53F2">
        <w:rPr>
          <w:rFonts w:cs="2  Nazanin"/>
          <w:b/>
          <w:bCs/>
          <w:sz w:val="28"/>
          <w:szCs w:val="28"/>
          <w:lang w:bidi="fa-IR"/>
        </w:rPr>
        <w:t>-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Jahanfar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Sh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, </w:t>
      </w:r>
      <w:proofErr w:type="spellStart"/>
      <w:r w:rsidR="00FC1287" w:rsidRPr="000E53F2">
        <w:rPr>
          <w:rFonts w:cs="2  Nazanin"/>
          <w:b/>
          <w:bCs/>
          <w:sz w:val="28"/>
          <w:szCs w:val="28"/>
          <w:lang w:bidi="fa-IR"/>
        </w:rPr>
        <w:t>M</w:t>
      </w:r>
      <w:r w:rsidRPr="000E53F2">
        <w:rPr>
          <w:rFonts w:cs="2  Nazanin"/>
          <w:b/>
          <w:bCs/>
          <w:sz w:val="28"/>
          <w:szCs w:val="28"/>
          <w:lang w:bidi="fa-IR"/>
        </w:rPr>
        <w:t>olaeenezhad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 xml:space="preserve">. Textbook of sexual disorders. </w:t>
      </w:r>
      <w:r w:rsidR="00FC1287" w:rsidRPr="000E53F2">
        <w:rPr>
          <w:rFonts w:cs="2  Nazanin"/>
          <w:b/>
          <w:bCs/>
          <w:sz w:val="28"/>
          <w:szCs w:val="28"/>
          <w:lang w:bidi="fa-IR"/>
        </w:rPr>
        <w:t>T</w:t>
      </w:r>
      <w:r w:rsidRPr="000E53F2">
        <w:rPr>
          <w:rFonts w:cs="2  Nazanin"/>
          <w:b/>
          <w:bCs/>
          <w:sz w:val="28"/>
          <w:szCs w:val="28"/>
          <w:lang w:bidi="fa-IR"/>
        </w:rPr>
        <w:t xml:space="preserve">ehran: </w:t>
      </w:r>
      <w:proofErr w:type="spellStart"/>
      <w:r w:rsidRPr="000E53F2">
        <w:rPr>
          <w:rFonts w:cs="2  Nazanin"/>
          <w:b/>
          <w:bCs/>
          <w:sz w:val="28"/>
          <w:szCs w:val="28"/>
          <w:lang w:bidi="fa-IR"/>
        </w:rPr>
        <w:t>Salemi</w:t>
      </w:r>
      <w:proofErr w:type="spellEnd"/>
      <w:r w:rsidRPr="000E53F2">
        <w:rPr>
          <w:rFonts w:cs="2  Nazanin"/>
          <w:b/>
          <w:bCs/>
          <w:sz w:val="28"/>
          <w:szCs w:val="28"/>
          <w:lang w:bidi="fa-IR"/>
        </w:rPr>
        <w:t>; 2005. 15-60</w:t>
      </w:r>
      <w:r w:rsidRPr="000E53F2">
        <w:rPr>
          <w:rFonts w:cs="2  Nazanin"/>
          <w:b/>
          <w:bCs/>
          <w:sz w:val="28"/>
          <w:szCs w:val="28"/>
          <w:rtl/>
          <w:lang w:bidi="fa-IR"/>
        </w:rPr>
        <w:t>.</w:t>
      </w:r>
    </w:p>
    <w:p w:rsidR="0035254E" w:rsidRPr="000E53F2" w:rsidRDefault="0035254E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-Olga A. Phenomenological analysis of frequent and disruptive sexual discomfort in married women. PhD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thesis.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Trinity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western 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university.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2002</w:t>
      </w:r>
    </w:p>
    <w:p w:rsidR="0035254E" w:rsidRPr="000E53F2" w:rsidRDefault="0035254E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-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Trig well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P. Helping people with sexual problems (a practical approach for clinicians). Tehran: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arjmand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: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nasle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farda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; 2011. 21-8 p</w:t>
      </w:r>
    </w:p>
    <w:p w:rsidR="0035254E" w:rsidRPr="000E53F2" w:rsidRDefault="0035254E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-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Palomino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V. An independent study continuing education program: Sex and breastfeeding: An educational perspective. Journal of Perinatal Education. 1999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; 8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(1):29-41</w:t>
      </w:r>
    </w:p>
    <w:p w:rsidR="0035254E" w:rsidRPr="000E53F2" w:rsidRDefault="0035254E" w:rsidP="00A1442A">
      <w:pPr>
        <w:pStyle w:val="EndNoteBibliography"/>
        <w:bidi w:val="0"/>
        <w:spacing w:line="276" w:lineRule="auto"/>
        <w:jc w:val="both"/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</w:pP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-Le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َ</w:t>
      </w:r>
      <w:r w:rsidR="00FC1287"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o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, Federico, Ricardo Vernon, </w:t>
      </w:r>
      <w:proofErr w:type="spellStart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Antonieta</w:t>
      </w:r>
      <w:proofErr w:type="spellEnd"/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 xml:space="preserve"> Martin, and Linda Bruce. 2008. Balanced Counseling Strategy: A Toolkit for Family Planning Service Providers, Le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rtl/>
          <w:lang w:bidi="fa-IR"/>
        </w:rPr>
        <w:t>َ</w:t>
      </w:r>
      <w:r w:rsidRPr="000E53F2">
        <w:rPr>
          <w:rFonts w:asciiTheme="minorHAnsi" w:eastAsiaTheme="minorHAnsi" w:hAnsiTheme="minorHAnsi" w:cs="2  Nazanin"/>
          <w:b/>
          <w:bCs/>
          <w:noProof w:val="0"/>
          <w:sz w:val="28"/>
          <w:szCs w:val="28"/>
          <w:lang w:bidi="fa-IR"/>
        </w:rPr>
        <w:t>n et al., Washington, DC: Population Council.</w:t>
      </w:r>
    </w:p>
    <w:p w:rsidR="00D24B62" w:rsidRPr="000E53F2" w:rsidRDefault="00D24B62" w:rsidP="00A1442A">
      <w:pPr>
        <w:spacing w:after="0"/>
        <w:jc w:val="both"/>
        <w:rPr>
          <w:rFonts w:cs="2 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D24B62" w:rsidRPr="000E53F2" w:rsidSect="00655F0B">
      <w:pgSz w:w="15840" w:h="12240" w:orient="landscape"/>
      <w:pgMar w:top="540" w:right="3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894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8CF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6D1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15CE"/>
    <w:multiLevelType w:val="hybridMultilevel"/>
    <w:tmpl w:val="96280FC6"/>
    <w:lvl w:ilvl="0" w:tplc="B4F6F66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86969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752D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773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41039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C5C9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7254B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55933"/>
    <w:multiLevelType w:val="hybridMultilevel"/>
    <w:tmpl w:val="CA1E6B42"/>
    <w:lvl w:ilvl="0" w:tplc="BB5C47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0336E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102F0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72848"/>
    <w:multiLevelType w:val="hybridMultilevel"/>
    <w:tmpl w:val="347A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83D10"/>
    <w:multiLevelType w:val="hybridMultilevel"/>
    <w:tmpl w:val="1D36E994"/>
    <w:lvl w:ilvl="0" w:tplc="2716D0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9267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1E0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5295"/>
    <w:multiLevelType w:val="hybridMultilevel"/>
    <w:tmpl w:val="E39ED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7A75F5"/>
    <w:multiLevelType w:val="hybridMultilevel"/>
    <w:tmpl w:val="EF52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F6956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5EE1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B0BBD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4241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26D0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35F0E"/>
    <w:multiLevelType w:val="hybridMultilevel"/>
    <w:tmpl w:val="830E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8249C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77874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15228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14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56B03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C271F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55A24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726F6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65B14"/>
    <w:multiLevelType w:val="hybridMultilevel"/>
    <w:tmpl w:val="99DAA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72575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D042F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511E4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20F2C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437F1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25F5C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100CE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21B4C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C3EBB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67CEC"/>
    <w:multiLevelType w:val="hybridMultilevel"/>
    <w:tmpl w:val="17AE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7"/>
  </w:num>
  <w:num w:numId="5">
    <w:abstractNumId w:val="19"/>
  </w:num>
  <w:num w:numId="6">
    <w:abstractNumId w:val="5"/>
  </w:num>
  <w:num w:numId="7">
    <w:abstractNumId w:val="43"/>
  </w:num>
  <w:num w:numId="8">
    <w:abstractNumId w:val="28"/>
  </w:num>
  <w:num w:numId="9">
    <w:abstractNumId w:val="0"/>
  </w:num>
  <w:num w:numId="10">
    <w:abstractNumId w:val="32"/>
  </w:num>
  <w:num w:numId="11">
    <w:abstractNumId w:val="31"/>
  </w:num>
  <w:num w:numId="12">
    <w:abstractNumId w:val="16"/>
  </w:num>
  <w:num w:numId="13">
    <w:abstractNumId w:val="35"/>
  </w:num>
  <w:num w:numId="14">
    <w:abstractNumId w:val="27"/>
  </w:num>
  <w:num w:numId="15">
    <w:abstractNumId w:val="30"/>
  </w:num>
  <w:num w:numId="16">
    <w:abstractNumId w:val="40"/>
  </w:num>
  <w:num w:numId="17">
    <w:abstractNumId w:val="39"/>
  </w:num>
  <w:num w:numId="18">
    <w:abstractNumId w:val="6"/>
  </w:num>
  <w:num w:numId="19">
    <w:abstractNumId w:val="4"/>
  </w:num>
  <w:num w:numId="20">
    <w:abstractNumId w:val="42"/>
  </w:num>
  <w:num w:numId="21">
    <w:abstractNumId w:val="41"/>
  </w:num>
  <w:num w:numId="22">
    <w:abstractNumId w:val="29"/>
  </w:num>
  <w:num w:numId="23">
    <w:abstractNumId w:val="8"/>
  </w:num>
  <w:num w:numId="24">
    <w:abstractNumId w:val="10"/>
  </w:num>
  <w:num w:numId="25">
    <w:abstractNumId w:val="2"/>
  </w:num>
  <w:num w:numId="26">
    <w:abstractNumId w:val="25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5"/>
  </w:num>
  <w:num w:numId="32">
    <w:abstractNumId w:val="37"/>
  </w:num>
  <w:num w:numId="33">
    <w:abstractNumId w:val="11"/>
  </w:num>
  <w:num w:numId="34">
    <w:abstractNumId w:val="12"/>
  </w:num>
  <w:num w:numId="35">
    <w:abstractNumId w:val="34"/>
  </w:num>
  <w:num w:numId="36">
    <w:abstractNumId w:val="36"/>
  </w:num>
  <w:num w:numId="37">
    <w:abstractNumId w:val="26"/>
  </w:num>
  <w:num w:numId="38">
    <w:abstractNumId w:val="1"/>
  </w:num>
  <w:num w:numId="39">
    <w:abstractNumId w:val="38"/>
  </w:num>
  <w:num w:numId="40">
    <w:abstractNumId w:val="14"/>
  </w:num>
  <w:num w:numId="41">
    <w:abstractNumId w:val="33"/>
  </w:num>
  <w:num w:numId="42">
    <w:abstractNumId w:val="18"/>
  </w:num>
  <w:num w:numId="43">
    <w:abstractNumId w:val="1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76"/>
    <w:rsid w:val="000918CA"/>
    <w:rsid w:val="000E53F2"/>
    <w:rsid w:val="001020F3"/>
    <w:rsid w:val="001124E3"/>
    <w:rsid w:val="001446CE"/>
    <w:rsid w:val="00145ADD"/>
    <w:rsid w:val="00146C85"/>
    <w:rsid w:val="0015558C"/>
    <w:rsid w:val="001B50D7"/>
    <w:rsid w:val="001E3DA7"/>
    <w:rsid w:val="001E67F0"/>
    <w:rsid w:val="002132C3"/>
    <w:rsid w:val="00234002"/>
    <w:rsid w:val="002361E7"/>
    <w:rsid w:val="0027113E"/>
    <w:rsid w:val="00277360"/>
    <w:rsid w:val="002D37C5"/>
    <w:rsid w:val="002E449F"/>
    <w:rsid w:val="003464B0"/>
    <w:rsid w:val="0035254E"/>
    <w:rsid w:val="003952AD"/>
    <w:rsid w:val="003A7044"/>
    <w:rsid w:val="00427037"/>
    <w:rsid w:val="00461A3E"/>
    <w:rsid w:val="004806CF"/>
    <w:rsid w:val="004B6779"/>
    <w:rsid w:val="004E5939"/>
    <w:rsid w:val="00521B10"/>
    <w:rsid w:val="00542630"/>
    <w:rsid w:val="005A5FC3"/>
    <w:rsid w:val="005C4FE1"/>
    <w:rsid w:val="00655F0B"/>
    <w:rsid w:val="006724D9"/>
    <w:rsid w:val="00696817"/>
    <w:rsid w:val="006B5564"/>
    <w:rsid w:val="006C7B42"/>
    <w:rsid w:val="006E152E"/>
    <w:rsid w:val="0074441B"/>
    <w:rsid w:val="00793930"/>
    <w:rsid w:val="007A21CE"/>
    <w:rsid w:val="007A5AC2"/>
    <w:rsid w:val="007F4280"/>
    <w:rsid w:val="00844599"/>
    <w:rsid w:val="00895109"/>
    <w:rsid w:val="008D5D30"/>
    <w:rsid w:val="008E7206"/>
    <w:rsid w:val="00903B88"/>
    <w:rsid w:val="00914B1F"/>
    <w:rsid w:val="0092109E"/>
    <w:rsid w:val="00924372"/>
    <w:rsid w:val="00934F52"/>
    <w:rsid w:val="009A7AED"/>
    <w:rsid w:val="009C59EA"/>
    <w:rsid w:val="00A1442A"/>
    <w:rsid w:val="00A26C6E"/>
    <w:rsid w:val="00A34074"/>
    <w:rsid w:val="00A608DE"/>
    <w:rsid w:val="00A94D8A"/>
    <w:rsid w:val="00AA04AF"/>
    <w:rsid w:val="00AE4C92"/>
    <w:rsid w:val="00B04156"/>
    <w:rsid w:val="00B46108"/>
    <w:rsid w:val="00B4744A"/>
    <w:rsid w:val="00B744B2"/>
    <w:rsid w:val="00BA1740"/>
    <w:rsid w:val="00C11BFA"/>
    <w:rsid w:val="00C20014"/>
    <w:rsid w:val="00C9281F"/>
    <w:rsid w:val="00CD32F8"/>
    <w:rsid w:val="00D24B62"/>
    <w:rsid w:val="00D52058"/>
    <w:rsid w:val="00D74BF7"/>
    <w:rsid w:val="00DD4F66"/>
    <w:rsid w:val="00E1233F"/>
    <w:rsid w:val="00E53376"/>
    <w:rsid w:val="00E567ED"/>
    <w:rsid w:val="00E57F63"/>
    <w:rsid w:val="00E736E7"/>
    <w:rsid w:val="00E92B51"/>
    <w:rsid w:val="00E961DE"/>
    <w:rsid w:val="00EC0833"/>
    <w:rsid w:val="00EE49A6"/>
    <w:rsid w:val="00EF6AC6"/>
    <w:rsid w:val="00F01DE9"/>
    <w:rsid w:val="00F07DAC"/>
    <w:rsid w:val="00FB2CFB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22E62-692B-4CC5-97A3-D53F55A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376"/>
    <w:pPr>
      <w:ind w:left="720"/>
      <w:contextualSpacing/>
    </w:pPr>
  </w:style>
  <w:style w:type="character" w:styleId="Hyperlink">
    <w:name w:val="Hyperlink"/>
    <w:basedOn w:val="DefaultParagraphFont"/>
    <w:rsid w:val="0035254E"/>
    <w:rPr>
      <w:rFonts w:ascii="Tahoma" w:hAnsi="Tahoma" w:cs="Tahoma" w:hint="default"/>
      <w:color w:val="003399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35254E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bidi="ar-YE"/>
    </w:rPr>
  </w:style>
  <w:style w:type="character" w:customStyle="1" w:styleId="EndNoteBibliographyChar">
    <w:name w:val="EndNote Bibliography Char"/>
    <w:link w:val="EndNoteBibliography"/>
    <w:rsid w:val="0035254E"/>
    <w:rPr>
      <w:rFonts w:ascii="Times New Roman" w:eastAsia="Times New Roman" w:hAnsi="Times New Roman" w:cs="Times New Roman"/>
      <w:noProof/>
      <w:sz w:val="20"/>
      <w:szCs w:val="20"/>
      <w:lang w:bidi="ar-YE"/>
    </w:rPr>
  </w:style>
  <w:style w:type="paragraph" w:styleId="BalloonText">
    <w:name w:val="Balloon Text"/>
    <w:basedOn w:val="Normal"/>
    <w:link w:val="BalloonTextChar"/>
    <w:rsid w:val="00AA04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25BD-1C44-4714-A22B-CA7632AD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win8</cp:lastModifiedBy>
  <cp:revision>3</cp:revision>
  <cp:lastPrinted>2016-02-09T09:18:00Z</cp:lastPrinted>
  <dcterms:created xsi:type="dcterms:W3CDTF">2018-06-07T03:29:00Z</dcterms:created>
  <dcterms:modified xsi:type="dcterms:W3CDTF">2018-06-07T03:48:00Z</dcterms:modified>
</cp:coreProperties>
</file>