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60" w:rsidRDefault="00F65660" w:rsidP="00F65660">
      <w:pPr>
        <w:shd w:val="clear" w:color="auto" w:fill="F0F0F0"/>
        <w:bidi/>
        <w:spacing w:after="0" w:line="240" w:lineRule="auto"/>
        <w:rPr>
          <w:rFonts w:ascii="IRANsans" w:eastAsia="Times New Roman" w:hAnsi="IRANsans" w:cs="B Nazanin"/>
          <w:color w:val="000000"/>
          <w:sz w:val="24"/>
          <w:szCs w:val="24"/>
          <w:rtl/>
        </w:rPr>
      </w:pPr>
      <w:r>
        <w:rPr>
          <w:rFonts w:ascii="IRANsans" w:eastAsia="Times New Roman" w:hAnsi="IRANsans" w:cs="B Nazanin" w:hint="cs"/>
          <w:b/>
          <w:bCs/>
          <w:color w:val="000000"/>
          <w:sz w:val="24"/>
          <w:szCs w:val="24"/>
          <w:rtl/>
        </w:rPr>
        <w:t>ا</w:t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  <w:rtl/>
        </w:rPr>
        <w:t>رزیابی فعالیت های دانش پژوهی آموزشی</w:t>
      </w:r>
      <w:r>
        <w:rPr>
          <w:rFonts w:ascii="IRANsans" w:eastAsia="Times New Roman" w:hAnsi="IRANsans" w:cs="B Nazanin" w:hint="cs"/>
          <w:b/>
          <w:bCs/>
          <w:color w:val="000000"/>
          <w:sz w:val="24"/>
          <w:szCs w:val="24"/>
          <w:rtl/>
          <w:lang w:bidi="fa-IR"/>
        </w:rPr>
        <w:t xml:space="preserve"> (</w:t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</w:rPr>
        <w:t>Assessing Scholarship of Teaching</w:t>
      </w:r>
      <w:r>
        <w:rPr>
          <w:rFonts w:ascii="IRANsans" w:eastAsia="Times New Roman" w:hAnsi="IRANsans" w:cs="B Nazanin" w:hint="cs"/>
          <w:b/>
          <w:bCs/>
          <w:color w:val="000000"/>
          <w:sz w:val="24"/>
          <w:szCs w:val="24"/>
          <w:rtl/>
          <w:lang w:bidi="fa-IR"/>
        </w:rPr>
        <w:t xml:space="preserve">) </w:t>
      </w:r>
      <w:r>
        <w:rPr>
          <w:rFonts w:ascii="IRANsans" w:eastAsia="Times New Roman" w:hAnsi="IRANsans" w:cs="B Nazanin" w:hint="cs"/>
          <w:b/>
          <w:bCs/>
          <w:color w:val="000000"/>
          <w:sz w:val="24"/>
          <w:szCs w:val="24"/>
          <w:rtl/>
        </w:rPr>
        <w:t>: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</w:r>
      <w:bookmarkStart w:id="0" w:name="_GoBack"/>
      <w:proofErr w:type="spellStart"/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t>Glassik</w:t>
      </w:r>
      <w:proofErr w:type="spellEnd"/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t> </w:t>
      </w:r>
      <w:r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 xml:space="preserve"> </w:t>
      </w:r>
      <w:bookmarkEnd w:id="0"/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در سال 2000</w:t>
      </w:r>
      <w:r w:rsidRPr="00F65660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معیارهایی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را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برای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ارزیابی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فالیت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های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دانش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پژوهی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آموزشی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پیشنهاد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کرد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که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در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آیین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نامه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ارتقاء</w:t>
      </w:r>
      <w:r w:rsidRPr="00F65660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نیز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فعالیت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های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دانش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پژوهی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آموزشی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بر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اساس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همین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معیارها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سنجش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می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شوند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.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این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6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معیار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به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قرار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 xml:space="preserve"> </w:t>
      </w:r>
      <w:r w:rsidRPr="00F65660">
        <w:rPr>
          <w:rFonts w:ascii="IRANsans" w:eastAsia="Times New Roman" w:hAnsi="IRANsans" w:cs="B Nazanin" w:hint="cs"/>
          <w:color w:val="000000"/>
          <w:sz w:val="24"/>
          <w:szCs w:val="24"/>
          <w:rtl/>
        </w:rPr>
        <w:t>زیرند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t>: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اهداف روشن و واضح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آمادگی و مطالعه کافی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روش های مناسب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نتایج قابل توجه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ارتباط موثر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نقد بازتابی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  <w:rtl/>
        </w:rPr>
        <w:t>سوالاتی که باید در هر مورد در بررسی فعالیت دانش پژوهی پرسیده شود</w:t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</w:rPr>
        <w:t>: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</w:r>
      <w:r>
        <w:rPr>
          <w:rFonts w:ascii="IRANsans" w:eastAsia="Times New Roman" w:hAnsi="IRANsans" w:cs="B Nazanin" w:hint="cs"/>
          <w:b/>
          <w:bCs/>
          <w:color w:val="000000"/>
          <w:sz w:val="24"/>
          <w:szCs w:val="24"/>
          <w:rtl/>
        </w:rPr>
        <w:t>1-</w:t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  <w:rtl/>
        </w:rPr>
        <w:t>اهداف واضح و روشن</w:t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</w:rPr>
        <w:t>: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>- 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آیا هدف مشخص است؟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آیا اهداف واقعی، قابل دسترسی و قابل سنجش هستند؟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آیا سوالات مهم در عرصه مورد نظر پرسیده شده اند؟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آیا اهداف و دستاوردهای فعالیت یا فرآیندهای آموزشی مورد نظر و منافع آن برای جمعیت هدف بیان شده است؟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آیا اهداف و دستاوردها با نقش و وظایف فراگیران، عضو هیئت علمی و موسسه آموزشی همخوانی دارد؟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</w:r>
      <w:r>
        <w:rPr>
          <w:rFonts w:ascii="IRANsans" w:eastAsia="Times New Roman" w:hAnsi="IRANsans" w:cs="B Nazanin" w:hint="cs"/>
          <w:b/>
          <w:bCs/>
          <w:color w:val="000000"/>
          <w:sz w:val="24"/>
          <w:szCs w:val="24"/>
          <w:rtl/>
        </w:rPr>
        <w:t>2-</w:t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</w:rPr>
        <w:t> </w:t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  <w:rtl/>
        </w:rPr>
        <w:t>آمادگی و مطالعه کافی</w:t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</w:rPr>
        <w:t>: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آیا از منابع و سوابق و مطالعات قبلی به خوبی استفاده شده است؟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از مواد آموزشی متناسب از نظر تعداد و سطح برای نیل به اهداف استفاده شده است؟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</w:r>
      <w:r>
        <w:rPr>
          <w:rFonts w:ascii="IRANsans" w:eastAsia="Times New Roman" w:hAnsi="IRANsans" w:cs="B Nazanin" w:hint="cs"/>
          <w:b/>
          <w:bCs/>
          <w:color w:val="000000"/>
          <w:sz w:val="24"/>
          <w:szCs w:val="24"/>
          <w:rtl/>
        </w:rPr>
        <w:t>3-</w:t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</w:rPr>
        <w:t xml:space="preserve"> </w:t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  <w:rtl/>
        </w:rPr>
        <w:t>روش های مناسب</w:t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</w:rPr>
        <w:t>: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 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آیا روشهای بکار گرفته شده، متناسب با اهداف هستند؟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آیا روشهای انتخابی به طور اثربخشی بکار رفته است؟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</w:r>
      <w:r>
        <w:rPr>
          <w:rFonts w:ascii="IRANsans" w:eastAsia="Times New Roman" w:hAnsi="IRANsans" w:cs="B Nazanin" w:hint="cs"/>
          <w:b/>
          <w:bCs/>
          <w:color w:val="000000"/>
          <w:sz w:val="24"/>
          <w:szCs w:val="24"/>
          <w:rtl/>
        </w:rPr>
        <w:t>4-</w:t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  <w:rtl/>
        </w:rPr>
        <w:t>نتایج قابل ملاحظه</w:t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</w:rPr>
        <w:t>: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آیا به اهداف رسیده است؟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آیا فعالیت انجام شده منجر به گشودن عرصه های بیشتر در همان زمینه برای فعالیت های بعدی شده است؟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</w:r>
      <w:r>
        <w:rPr>
          <w:rFonts w:ascii="IRANsans" w:eastAsia="Times New Roman" w:hAnsi="IRANsans" w:cs="B Nazanin" w:hint="cs"/>
          <w:b/>
          <w:bCs/>
          <w:color w:val="000000"/>
          <w:sz w:val="24"/>
          <w:szCs w:val="24"/>
          <w:rtl/>
        </w:rPr>
        <w:t>5-</w:t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</w:rPr>
        <w:t xml:space="preserve"> </w:t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  <w:rtl/>
        </w:rPr>
        <w:t>ارائه موثر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آیا برای ارائه از یک الگوی مناسب استفاده شده است؟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آیا با مخاطبین ارتباط درستی برقرار شده است؟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آیا پیام واضح ارائه شده است؟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</w:r>
      <w:r>
        <w:rPr>
          <w:rFonts w:ascii="IRANsans" w:eastAsia="Times New Roman" w:hAnsi="IRANsans" w:cs="B Nazanin" w:hint="cs"/>
          <w:b/>
          <w:bCs/>
          <w:color w:val="000000"/>
          <w:sz w:val="24"/>
          <w:szCs w:val="24"/>
          <w:rtl/>
        </w:rPr>
        <w:t>6-</w:t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  <w:rtl/>
        </w:rPr>
        <w:t>نقد بازتابی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آیا کار خود را نقادانه ارزشیابی کرده است؟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آیا برای این نقد از شواهد مناسب استفاده کرده است؟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  <w:t xml:space="preserve">- 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آیا فعالیت را در معرض نقد دیگران قرار داده است؟</w:t>
      </w:r>
    </w:p>
    <w:p w:rsidR="00F65660" w:rsidRDefault="00F65660" w:rsidP="00F65660">
      <w:pPr>
        <w:shd w:val="clear" w:color="auto" w:fill="F0F0F0"/>
        <w:bidi/>
        <w:spacing w:after="0" w:line="240" w:lineRule="auto"/>
        <w:rPr>
          <w:rFonts w:ascii="IRANsans" w:eastAsia="Times New Roman" w:hAnsi="IRANsans" w:cs="B Nazanin"/>
          <w:color w:val="000000"/>
          <w:sz w:val="24"/>
          <w:szCs w:val="24"/>
          <w:rtl/>
        </w:rPr>
      </w:pPr>
    </w:p>
    <w:p w:rsidR="00F65660" w:rsidRPr="00F65660" w:rsidRDefault="00F65660" w:rsidP="00F65660">
      <w:pPr>
        <w:shd w:val="clear" w:color="auto" w:fill="F0F0F0"/>
        <w:bidi/>
        <w:spacing w:after="0" w:line="240" w:lineRule="auto"/>
        <w:rPr>
          <w:rFonts w:ascii="IRANsans" w:eastAsia="Times New Roman" w:hAnsi="IRANsans" w:cs="B Nazanin"/>
          <w:color w:val="333333"/>
          <w:sz w:val="24"/>
          <w:szCs w:val="24"/>
        </w:rPr>
      </w:pP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lastRenderedPageBreak/>
        <w:br/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  <w:rtl/>
        </w:rPr>
        <w:t>مقایسه معیارهای ارزیابی دانش پژوهی در حیطه آموزش و پژوهش</w:t>
      </w:r>
      <w:r w:rsidRPr="00F65660">
        <w:rPr>
          <w:rFonts w:ascii="IRANsans" w:eastAsia="Times New Roman" w:hAnsi="IRANsans" w:cs="B Nazanin"/>
          <w:b/>
          <w:bCs/>
          <w:color w:val="000000"/>
          <w:sz w:val="24"/>
          <w:szCs w:val="24"/>
        </w:rPr>
        <w:t>: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br/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از آنجاییکه اکثر اعضای هیئت علمی با معیارهای ارزیابی و داوری طرح های پژوهشی و مقالات آشنایی دارند در جدول زیر معیار های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t> </w:t>
      </w:r>
      <w:proofErr w:type="spellStart"/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t>Glassik</w:t>
      </w:r>
      <w:proofErr w:type="spellEnd"/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t> </w:t>
      </w:r>
      <w:r w:rsidRPr="00F65660">
        <w:rPr>
          <w:rFonts w:ascii="IRANsans" w:eastAsia="Times New Roman" w:hAnsi="IRANsans" w:cs="B Nazanin"/>
          <w:color w:val="000000"/>
          <w:sz w:val="24"/>
          <w:szCs w:val="24"/>
          <w:rtl/>
        </w:rPr>
        <w:t>در فعالیت های آموزشی و پژوهشی با هم آورده شده که تفاوت آنها و نحوه اعمال معیارها واضح تر گردد</w:t>
      </w:r>
      <w:r w:rsidRPr="00F65660">
        <w:rPr>
          <w:rFonts w:ascii="IRANsans" w:eastAsia="Times New Roman" w:hAnsi="IRANsans" w:cs="B Nazanin"/>
          <w:color w:val="000000"/>
          <w:sz w:val="24"/>
          <w:szCs w:val="24"/>
        </w:rPr>
        <w:t>:</w:t>
      </w:r>
      <w:r w:rsidRPr="00F65660">
        <w:rPr>
          <w:rFonts w:ascii="IRANsans" w:eastAsia="Times New Roman" w:hAnsi="IRANsans" w:cs="B Nazanin"/>
          <w:color w:val="333333"/>
          <w:sz w:val="24"/>
          <w:szCs w:val="24"/>
        </w:rPr>
        <w:br/>
        <w:t> </w:t>
      </w:r>
    </w:p>
    <w:tbl>
      <w:tblPr>
        <w:bidiVisual/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700"/>
        <w:gridCol w:w="2340"/>
      </w:tblGrid>
      <w:tr w:rsidR="00F65660" w:rsidRPr="00F65660" w:rsidTr="00F65660">
        <w:trPr>
          <w:trHeight w:val="390"/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rPr>
                <w:rFonts w:ascii="IRANsans" w:eastAsia="Times New Roman" w:hAnsi="IRANsans" w:cs="B Nazanin"/>
                <w:sz w:val="24"/>
                <w:szCs w:val="24"/>
              </w:rPr>
            </w:pPr>
            <w:r w:rsidRPr="00F65660">
              <w:rPr>
                <w:rFonts w:ascii="IRANsans" w:eastAsia="Times New Roman" w:hAnsi="IRANsans" w:cs="B Nazanin"/>
                <w:b/>
                <w:bCs/>
                <w:color w:val="000000"/>
                <w:sz w:val="24"/>
                <w:szCs w:val="24"/>
                <w:rtl/>
              </w:rPr>
              <w:t>معیار</w:t>
            </w:r>
            <w:r w:rsidRPr="00F65660">
              <w:rPr>
                <w:rFonts w:ascii="Cambria" w:eastAsia="Times New Roman" w:hAnsi="Cambria" w:cs="Cambria" w:hint="cs"/>
                <w:b/>
                <w:bCs/>
                <w:color w:val="000000"/>
                <w:sz w:val="24"/>
                <w:szCs w:val="24"/>
                <w:rtl/>
              </w:rPr>
              <w:t> </w:t>
            </w:r>
            <w:proofErr w:type="spellStart"/>
            <w:r w:rsidRPr="00F65660">
              <w:rPr>
                <w:rFonts w:ascii="IRANsans" w:eastAsia="Times New Roman" w:hAnsi="IRANsans" w:cs="B Nazanin"/>
                <w:b/>
                <w:bCs/>
                <w:color w:val="000000"/>
                <w:sz w:val="24"/>
                <w:szCs w:val="24"/>
              </w:rPr>
              <w:t>Glassik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b/>
                <w:bCs/>
                <w:color w:val="000000"/>
                <w:sz w:val="24"/>
                <w:szCs w:val="24"/>
                <w:rtl/>
              </w:rPr>
              <w:t>پژوهش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b/>
                <w:bCs/>
                <w:color w:val="000000"/>
                <w:sz w:val="24"/>
                <w:szCs w:val="24"/>
                <w:rtl/>
              </w:rPr>
              <w:t>آموزش</w:t>
            </w:r>
          </w:p>
        </w:tc>
      </w:tr>
      <w:tr w:rsidR="00F65660" w:rsidRPr="00F65660" w:rsidTr="00F65660">
        <w:trPr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اهداف واضح و روشن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روشنی و وضوح فرضیات،</w:t>
            </w:r>
          </w:p>
          <w:p w:rsidR="00F65660" w:rsidRPr="00F65660" w:rsidRDefault="00F65660" w:rsidP="00F6566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اهداف و اهمیت سوالات پژوهشی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اهداف آموزشی واضح، قابل اندازه گیری و قابل دستیابی</w:t>
            </w:r>
          </w:p>
        </w:tc>
      </w:tr>
      <w:tr w:rsidR="00F65660" w:rsidRPr="00F65660" w:rsidTr="00F65660">
        <w:trPr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آمادگی کافی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جستجوی کافی،</w:t>
            </w: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br/>
              <w:t>زمینه مطالعاتی قوی،</w:t>
            </w: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br/>
              <w:t>استفاده درست از منابع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دانش به روز، استفاده از منابع علمی بر اساس اهداف</w:t>
            </w:r>
          </w:p>
        </w:tc>
      </w:tr>
      <w:tr w:rsidR="00F65660" w:rsidRPr="00F65660" w:rsidTr="00F65660">
        <w:trPr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روش های مناسب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روش کار پاسخگوی</w:t>
            </w: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br/>
              <w:t>هداف و سوالات باشد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استفاده از روش های تدریس متناسب با اهداف</w:t>
            </w: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br/>
              <w:t>استفاده از روش های ارزیبای متناسب با دستاوردها</w:t>
            </w:r>
          </w:p>
        </w:tc>
      </w:tr>
      <w:tr w:rsidR="00F65660" w:rsidRPr="00F65660" w:rsidTr="00F65660">
        <w:trPr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نتایج قابل توجه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آزمون فرضیات و</w:t>
            </w:r>
          </w:p>
          <w:p w:rsidR="00F65660" w:rsidRPr="00F65660" w:rsidRDefault="00F65660" w:rsidP="00F6566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رد یا قبول آنها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سنجش کیفیت/اثربخشی آموزش و نشان دادن رسیدن به اهداف آموزشی</w:t>
            </w:r>
          </w:p>
        </w:tc>
      </w:tr>
      <w:tr w:rsidR="00F65660" w:rsidRPr="00F65660" w:rsidTr="00F65660">
        <w:trPr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ارائه اثربخش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انتشار در مجلات</w:t>
            </w:r>
          </w:p>
          <w:p w:rsidR="00F65660" w:rsidRPr="00F65660" w:rsidRDefault="00F65660" w:rsidP="00F6566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یا ارائه در کنگره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نتایج یا فرآیند آموزشی را در دسترس استفاده و نقد همکاران قرار دادن</w:t>
            </w:r>
          </w:p>
        </w:tc>
      </w:tr>
      <w:tr w:rsidR="00F65660" w:rsidRPr="00F65660" w:rsidTr="00F65660">
        <w:trPr>
          <w:jc w:val="center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jc w:val="center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نقد بازتابی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بازتاب انتقادی بر نتایج خود برای هدایت سایر پژوهش های مرتبط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65660" w:rsidRPr="00F65660" w:rsidRDefault="00F65660" w:rsidP="00F65660">
            <w:pPr>
              <w:bidi/>
              <w:spacing w:after="0" w:line="240" w:lineRule="auto"/>
              <w:rPr>
                <w:rFonts w:ascii="IRANsans" w:eastAsia="Times New Roman" w:hAnsi="IRANsans" w:cs="B Nazanin"/>
                <w:sz w:val="24"/>
                <w:szCs w:val="24"/>
                <w:rtl/>
              </w:rPr>
            </w:pPr>
            <w:r w:rsidRPr="00F65660">
              <w:rPr>
                <w:rFonts w:ascii="IRANsans" w:eastAsia="Times New Roman" w:hAnsi="IRANsans" w:cs="B Nazanin"/>
                <w:color w:val="000000"/>
                <w:sz w:val="24"/>
                <w:szCs w:val="24"/>
                <w:rtl/>
              </w:rPr>
              <w:t>تحلیل انتقادی فعالیت آموزشی که منجر به ارتقای آموزش و تغییر در آن شود</w:t>
            </w:r>
          </w:p>
        </w:tc>
      </w:tr>
    </w:tbl>
    <w:p w:rsidR="00056AE8" w:rsidRPr="00F65660" w:rsidRDefault="00056AE8">
      <w:pPr>
        <w:rPr>
          <w:rFonts w:cs="B Nazanin"/>
          <w:sz w:val="24"/>
          <w:szCs w:val="24"/>
        </w:rPr>
      </w:pPr>
    </w:p>
    <w:sectPr w:rsidR="00056AE8" w:rsidRPr="00F65660" w:rsidSect="00F65660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60"/>
    <w:rsid w:val="00056AE8"/>
    <w:rsid w:val="00144047"/>
    <w:rsid w:val="00F6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C0675-1D50-4B6E-B564-8C8FB22B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</cp:lastModifiedBy>
  <cp:revision>2</cp:revision>
  <dcterms:created xsi:type="dcterms:W3CDTF">2025-07-09T05:38:00Z</dcterms:created>
  <dcterms:modified xsi:type="dcterms:W3CDTF">2025-07-09T05:38:00Z</dcterms:modified>
</cp:coreProperties>
</file>