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87" w:rsidRDefault="00501095" w:rsidP="00063557">
      <w:pPr>
        <w:spacing w:after="0"/>
        <w:ind w:left="7"/>
        <w:jc w:val="left"/>
      </w:pPr>
      <w:r>
        <w:rPr>
          <w:rFonts w:ascii="2  Zar" w:eastAsia="2  Zar" w:hAnsi="2  Zar" w:cs="2  Zar"/>
          <w:b/>
          <w:bCs/>
          <w:color w:val="333333"/>
          <w:sz w:val="24"/>
          <w:szCs w:val="24"/>
          <w:rtl/>
        </w:rPr>
        <w:t xml:space="preserve"> گزارش عملکرد شش ماهه اول سال </w:t>
      </w:r>
      <w:r w:rsidR="00063557">
        <w:rPr>
          <w:rFonts w:ascii="Tahoma" w:eastAsia="Tahoma" w:hAnsi="Tahoma" w:cs="Tahoma" w:hint="cs"/>
          <w:b/>
          <w:bCs/>
          <w:color w:val="333333"/>
          <w:sz w:val="24"/>
          <w:szCs w:val="24"/>
          <w:rtl/>
        </w:rPr>
        <w:t>1402</w:t>
      </w:r>
      <w:r>
        <w:rPr>
          <w:rFonts w:ascii="2  Zar" w:eastAsia="2  Zar" w:hAnsi="2  Zar" w:cs="2  Zar"/>
          <w:b/>
          <w:bCs/>
          <w:color w:val="333333"/>
          <w:sz w:val="24"/>
          <w:szCs w:val="24"/>
          <w:rtl/>
        </w:rPr>
        <w:t xml:space="preserve"> کتابخانه </w:t>
      </w:r>
    </w:p>
    <w:p w:rsidR="00E22487" w:rsidRDefault="00501095" w:rsidP="00063557">
      <w:pPr>
        <w:spacing w:after="196"/>
        <w:jc w:val="left"/>
      </w:pPr>
      <w:r>
        <w:rPr>
          <w:rFonts w:ascii="Arial" w:eastAsia="Arial" w:hAnsi="Arial" w:cs="Arial"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0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بروز رسانی منابع کتابخانه از نظر کریکولوم های اعلام شده از طرف وزارتخانه 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به روز رسانی  بسته آموزشی برای استفاده و آشنایی با کتابخانه که مستندات آن در سایت کتابخانه موجود می باشد.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شرکت در جلسات و کارگاه های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 تشکیل شده در دانشکده و همچنین دانشگاه که از طرف کتابخانه مرکزی برگزار می گردد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  <w:rtl/>
        </w:rPr>
        <w:t>.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spacing w:after="4" w:line="262" w:lineRule="auto"/>
        <w:ind w:left="511" w:right="-15" w:hanging="362"/>
        <w:jc w:val="left"/>
      </w:pPr>
      <w:r>
        <w:rPr>
          <w:rFonts w:ascii="Segoe UI Symbol" w:eastAsia="Segoe UI Symbol" w:hAnsi="Segoe UI Symbol" w:cs="Segoe UI Symbol"/>
          <w:sz w:val="37"/>
          <w:vertAlign w:val="superscript"/>
        </w:rPr>
        <w:footnoteReference w:id="1"/>
      </w:r>
      <w:r>
        <w:rPr>
          <w:rFonts w:ascii="Arial" w:eastAsia="Arial" w:hAnsi="Arial" w:cs="Arial"/>
          <w:sz w:val="37"/>
          <w:szCs w:val="37"/>
          <w:vertAlign w:val="superscript"/>
          <w:rtl/>
        </w:rPr>
        <w:t xml:space="preserve"> 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خرید 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</w:rPr>
        <w:t>81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  <w:rtl/>
        </w:rPr>
        <w:t xml:space="preserve"> 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عنوان کتاب فارسی و 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</w:rPr>
        <w:t>81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 عنوان  کتاب لاتین از نمایشگاه بین مللی کتاب تهران طبق اعتباری که دانشگاه برای کتابخانه در نظر گرفته بود.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0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انجام  برنامه ریزی های لازم  برای ثبت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 xml:space="preserve"> نام از دانشجویان جدید الورود 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</w:rPr>
        <w:t>8011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ارتباط با مراجعین از طریق تلفن، ایمیل یا شبکه های اجتماعی و پرسش از کتابدار برای ارسال پیغام درخواستی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پرسش و پاسخ به سوالات مرجع در بخش امانت و راهنمایی لازم مراجعین از کوتاهترین راه ممکن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تکمیل و ضمیمه کردن اطلاعات پای</w:t>
      </w:r>
      <w:r>
        <w:rPr>
          <w:rFonts w:ascii="2  Zar" w:eastAsia="2  Zar" w:hAnsi="2  Zar" w:cs="2  Zar"/>
          <w:color w:val="333333"/>
          <w:sz w:val="24"/>
          <w:szCs w:val="24"/>
          <w:rtl/>
        </w:rPr>
        <w:t>انامه های دریافتی دکترا و ارشد  دانشکده در نرم افزار کتابخانه آذرسا و سامانه مخزن دانش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numPr>
          <w:ilvl w:val="0"/>
          <w:numId w:val="1"/>
        </w:numPr>
        <w:spacing w:after="4" w:line="262" w:lineRule="auto"/>
        <w:ind w:left="518" w:hanging="369"/>
        <w:jc w:val="left"/>
      </w:pPr>
      <w:r>
        <w:rPr>
          <w:rFonts w:ascii="2  Zar" w:eastAsia="2  Zar" w:hAnsi="2  Zar" w:cs="2  Zar"/>
          <w:color w:val="333333"/>
          <w:sz w:val="24"/>
          <w:szCs w:val="24"/>
          <w:rtl/>
        </w:rPr>
        <w:t>جمع آوری درخواست ها و نیازهای علمی اساتید و گروه های علمی و مراجعین دانشکده برای خرید نیمه دوم سال</w:t>
      </w:r>
      <w:r>
        <w:rPr>
          <w:rFonts w:ascii="Tahoma" w:eastAsia="Tahoma" w:hAnsi="Tahoma" w:cs="Tahoma"/>
          <w:color w:val="333333"/>
          <w:sz w:val="37"/>
          <w:szCs w:val="37"/>
          <w:vertAlign w:val="superscript"/>
          <w:rtl/>
        </w:rPr>
        <w:t xml:space="preserve">  </w:t>
      </w:r>
    </w:p>
    <w:p w:rsidR="00E22487" w:rsidRDefault="00501095" w:rsidP="00063557">
      <w:pPr>
        <w:spacing w:after="16"/>
        <w:ind w:right="778"/>
        <w:jc w:val="left"/>
      </w:pPr>
      <w:r>
        <w:rPr>
          <w:sz w:val="24"/>
        </w:rPr>
        <w:t xml:space="preserve"> </w:t>
      </w:r>
      <w:r>
        <w:rPr>
          <w:rFonts w:ascii="Tahoma" w:eastAsia="Tahoma" w:hAnsi="Tahoma" w:cs="Tahoma"/>
          <w:color w:val="333333"/>
          <w:sz w:val="24"/>
        </w:rPr>
        <w:t>8011</w:t>
      </w:r>
    </w:p>
    <w:p w:rsidR="00E22487" w:rsidRDefault="00501095" w:rsidP="00063557">
      <w:pPr>
        <w:numPr>
          <w:ilvl w:val="0"/>
          <w:numId w:val="1"/>
        </w:numPr>
        <w:spacing w:after="0" w:line="265" w:lineRule="auto"/>
        <w:ind w:left="518" w:hanging="369"/>
        <w:jc w:val="left"/>
      </w:pPr>
      <w:r>
        <w:rPr>
          <w:rFonts w:ascii="2  Zar" w:eastAsia="2  Zar" w:hAnsi="2  Zar" w:cs="2  Zar"/>
          <w:sz w:val="24"/>
          <w:szCs w:val="24"/>
          <w:rtl/>
        </w:rPr>
        <w:t>تکمیل و بسایت کتابخانه  تحت عنوان پایش کتابخانه ای در نیم سال</w:t>
      </w:r>
      <w:r>
        <w:rPr>
          <w:rFonts w:ascii="2  Zar" w:eastAsia="2  Zar" w:hAnsi="2  Zar" w:cs="2  Zar"/>
          <w:sz w:val="24"/>
          <w:szCs w:val="24"/>
          <w:rtl/>
        </w:rPr>
        <w:t xml:space="preserve"> اول </w:t>
      </w:r>
      <w:r>
        <w:rPr>
          <w:sz w:val="24"/>
          <w:szCs w:val="24"/>
        </w:rPr>
        <w:t>2041</w:t>
      </w:r>
      <w:r>
        <w:rPr>
          <w:rFonts w:ascii="2  Zar" w:eastAsia="2  Zar" w:hAnsi="2  Zar" w:cs="2  Zar"/>
          <w:sz w:val="24"/>
          <w:szCs w:val="24"/>
          <w:rtl/>
        </w:rPr>
        <w:t xml:space="preserve"> و اعلام وصول تغییرات درخواستی در وب سایت  به مسئول محترم پایش در کتابخانه مرکزی  </w:t>
      </w:r>
      <w:r>
        <w:rPr>
          <w:sz w:val="24"/>
          <w:szCs w:val="24"/>
          <w:rtl/>
        </w:rPr>
        <w:t xml:space="preserve"> </w:t>
      </w:r>
    </w:p>
    <w:p w:rsidR="00E22487" w:rsidRDefault="00501095" w:rsidP="00063557">
      <w:pPr>
        <w:spacing w:after="123"/>
        <w:ind w:left="11"/>
        <w:jc w:val="left"/>
      </w:pPr>
      <w:r>
        <w:rPr>
          <w:rFonts w:ascii="2  Titr" w:eastAsia="2  Titr" w:hAnsi="2  Titr" w:cs="2  Titr"/>
          <w:b/>
          <w:bCs/>
          <w:sz w:val="26"/>
          <w:szCs w:val="26"/>
          <w:rtl/>
        </w:rPr>
        <w:t xml:space="preserve"> </w:t>
      </w:r>
      <w:r>
        <w:rPr>
          <w:rFonts w:ascii="2  Titr" w:eastAsia="2  Titr" w:hAnsi="2  Titr" w:cs="2  Titr"/>
          <w:b/>
          <w:bCs/>
          <w:rtl/>
        </w:rPr>
        <w:t xml:space="preserve">گزارش عملکرد </w:t>
      </w:r>
      <w:r w:rsidR="00063557">
        <w:rPr>
          <w:rFonts w:ascii="2  Titr" w:eastAsia="2  Titr" w:hAnsi="2  Titr" w:cs="2  Titr" w:hint="cs"/>
          <w:b/>
          <w:bCs/>
          <w:rtl/>
        </w:rPr>
        <w:t>شش ماهه دوم سال 1402 کتابخانه</w:t>
      </w:r>
      <w:bookmarkStart w:id="0" w:name="_GoBack"/>
      <w:bookmarkEnd w:id="0"/>
    </w:p>
    <w:p w:rsidR="00E22487" w:rsidRDefault="00501095" w:rsidP="00063557">
      <w:pPr>
        <w:numPr>
          <w:ilvl w:val="0"/>
          <w:numId w:val="2"/>
        </w:numPr>
        <w:spacing w:after="162" w:line="278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شرکت درجلسات و کارگاه های تشکیل شده در دانشکده و یا دانشگاه  که از طرف کتابخانه مرکزی برگزار می  گردد.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درخواست بودجه برای تهیه </w:t>
      </w:r>
      <w:r>
        <w:rPr>
          <w:rFonts w:ascii="2  Lotus" w:eastAsia="2  Lotus" w:hAnsi="2  Lotus" w:cs="2  Lotus"/>
          <w:sz w:val="26"/>
          <w:szCs w:val="26"/>
          <w:rtl/>
        </w:rPr>
        <w:t xml:space="preserve">منابع در شش ماه دوم سال 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معرفی وب سایت ناشران به مدیران گروه جهت اطلاع رسانی برای ذرخواست منابع جدید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lastRenderedPageBreak/>
        <w:t xml:space="preserve">بروز نگهداشتن اطلاعات   کتابخانه از نظر کروکلوم های اعلام شده از طرف وزارت 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جمع آوری درخواست ها و اولویت بندی  منابع بر حسب نیاز کتابخانه برای خرید</w:t>
      </w:r>
    </w:p>
    <w:p w:rsidR="00E22487" w:rsidRDefault="00501095" w:rsidP="00063557">
      <w:pPr>
        <w:numPr>
          <w:ilvl w:val="0"/>
          <w:numId w:val="2"/>
        </w:numPr>
        <w:spacing w:after="162" w:line="359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فهرست ن</w:t>
      </w:r>
      <w:r>
        <w:rPr>
          <w:rFonts w:ascii="2  Lotus" w:eastAsia="2  Lotus" w:hAnsi="2  Lotus" w:cs="2  Lotus"/>
          <w:sz w:val="26"/>
          <w:szCs w:val="26"/>
          <w:rtl/>
        </w:rPr>
        <w:t>ویسی و انتقال اطلاعات  )ایزو برداری(  کتاب  های خریداری شده در نرم افزار آذرسا که از طرق جستجو  قابل دسترسی گردد.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برررسی منابع در دست امانت و اعلام دیر کرده های این بخش 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نمایه سازی پایانامه ها ی رسیده به کتابخانه و درج در نرم افزار آدرسا </w:t>
      </w:r>
    </w:p>
    <w:p w:rsidR="00E22487" w:rsidRDefault="00501095" w:rsidP="00063557">
      <w:pPr>
        <w:numPr>
          <w:ilvl w:val="0"/>
          <w:numId w:val="2"/>
        </w:numPr>
        <w:spacing w:after="347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پاسخگویی و </w:t>
      </w:r>
      <w:r>
        <w:rPr>
          <w:rFonts w:ascii="2  Lotus" w:eastAsia="2  Lotus" w:hAnsi="2  Lotus" w:cs="2  Lotus"/>
          <w:sz w:val="26"/>
          <w:szCs w:val="26"/>
          <w:rtl/>
        </w:rPr>
        <w:t>راهنمایی های لازم در همه زمینه ها به اساتید و دانشجویان دانشکده</w:t>
      </w:r>
    </w:p>
    <w:p w:rsidR="00E22487" w:rsidRDefault="00501095" w:rsidP="00063557">
      <w:pPr>
        <w:numPr>
          <w:ilvl w:val="0"/>
          <w:numId w:val="2"/>
        </w:numPr>
        <w:spacing w:after="162" w:line="278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بار گذاری و تکمیل  تمام متن  پایانامه ها طبق  درخواست کتابخانه مرکزی در سامانه مخزن دانش برای پایانامه  </w:t>
      </w:r>
      <w:r>
        <w:rPr>
          <w:sz w:val="26"/>
          <w:szCs w:val="26"/>
          <w:rtl/>
        </w:rPr>
        <w:t xml:space="preserve">  </w:t>
      </w:r>
      <w:r>
        <w:rPr>
          <w:rFonts w:ascii="2  Lotus" w:eastAsia="2  Lotus" w:hAnsi="2  Lotus" w:cs="2  Lotus"/>
          <w:sz w:val="26"/>
          <w:szCs w:val="26"/>
          <w:rtl/>
        </w:rPr>
        <w:t xml:space="preserve">های موجود کتابخانه  </w:t>
      </w:r>
    </w:p>
    <w:p w:rsidR="00E22487" w:rsidRDefault="00501095" w:rsidP="00063557">
      <w:pPr>
        <w:numPr>
          <w:ilvl w:val="0"/>
          <w:numId w:val="2"/>
        </w:numPr>
        <w:spacing w:after="4" w:line="278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تکمیل اطلاعات نرم افزار کتابخانه و ارسال کتبی اشکالات و ایجاد تغی</w:t>
      </w:r>
      <w:r>
        <w:rPr>
          <w:rFonts w:ascii="2  Lotus" w:eastAsia="2  Lotus" w:hAnsi="2  Lotus" w:cs="2  Lotus"/>
          <w:sz w:val="26"/>
          <w:szCs w:val="26"/>
          <w:rtl/>
        </w:rPr>
        <w:t xml:space="preserve">یرات لازم در بعضی از قسمت های نرم و </w:t>
      </w:r>
      <w:r>
        <w:rPr>
          <w:sz w:val="26"/>
          <w:szCs w:val="26"/>
          <w:rtl/>
        </w:rPr>
        <w:t xml:space="preserve">   </w:t>
      </w:r>
      <w:r>
        <w:rPr>
          <w:rFonts w:ascii="2  Lotus" w:eastAsia="2  Lotus" w:hAnsi="2  Lotus" w:cs="2  Lotus"/>
          <w:sz w:val="26"/>
          <w:szCs w:val="26"/>
          <w:rtl/>
        </w:rPr>
        <w:t>ارتباط مستمر با نماینده محترم نرم افزار کتابخانه</w:t>
      </w:r>
    </w:p>
    <w:p w:rsidR="00E22487" w:rsidRDefault="00501095" w:rsidP="00063557">
      <w:pPr>
        <w:numPr>
          <w:ilvl w:val="0"/>
          <w:numId w:val="2"/>
        </w:numPr>
        <w:spacing w:after="190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پرسش و پاسخ به سوالات مرجع در بخش امانت و راهنمایی لازم مراجعین از کوتاهترین راه ممکن </w:t>
      </w:r>
    </w:p>
    <w:p w:rsidR="00E22487" w:rsidRDefault="00501095" w:rsidP="00063557">
      <w:pPr>
        <w:numPr>
          <w:ilvl w:val="0"/>
          <w:numId w:val="2"/>
        </w:numPr>
        <w:spacing w:after="193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ارتباط با مراجعین از طریق تلفن،  ایمیل یا شبکه های اجتماعی و پرسش از کتابدار  برا</w:t>
      </w:r>
      <w:r>
        <w:rPr>
          <w:rFonts w:ascii="2  Lotus" w:eastAsia="2  Lotus" w:hAnsi="2  Lotus" w:cs="2  Lotus"/>
          <w:sz w:val="26"/>
          <w:szCs w:val="26"/>
          <w:rtl/>
        </w:rPr>
        <w:t>ی ارسال پیغام درخواستی</w:t>
      </w:r>
    </w:p>
    <w:p w:rsidR="00E22487" w:rsidRDefault="00501095" w:rsidP="00063557">
      <w:pPr>
        <w:numPr>
          <w:ilvl w:val="0"/>
          <w:numId w:val="2"/>
        </w:numPr>
        <w:spacing w:after="162" w:line="278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تکمیل و بسایت کتابخانه  تحت عنوان پایش کتابخانه ای در طول سال  و اعلام وصول تغییرات درخواستی  به  مسئول محترم پایش در کتابخانه مرکزی  </w:t>
      </w:r>
    </w:p>
    <w:p w:rsidR="00E22487" w:rsidRDefault="00501095" w:rsidP="00063557">
      <w:pPr>
        <w:numPr>
          <w:ilvl w:val="0"/>
          <w:numId w:val="2"/>
        </w:numPr>
        <w:spacing w:after="347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 xml:space="preserve">ایجاد فضای مناسب و کافی برای منابع جدید از طریق رف خوانی </w:t>
      </w:r>
    </w:p>
    <w:p w:rsidR="00E22487" w:rsidRDefault="00501095" w:rsidP="00063557">
      <w:pPr>
        <w:numPr>
          <w:ilvl w:val="0"/>
          <w:numId w:val="2"/>
        </w:numPr>
        <w:spacing w:after="162" w:line="359" w:lineRule="auto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t>برگزاری کارگاه های آموزشی  غیر حضوری برا</w:t>
      </w:r>
      <w:r>
        <w:rPr>
          <w:rFonts w:ascii="2  Lotus" w:eastAsia="2  Lotus" w:hAnsi="2  Lotus" w:cs="2  Lotus"/>
          <w:sz w:val="26"/>
          <w:szCs w:val="26"/>
          <w:rtl/>
        </w:rPr>
        <w:t>ی دانشجویان و ارائه بسته آموزشی برای استفاده و آشنایی با  کتابخانه که مستندات آن در سایت کتابخانه موجود می  باشد.</w:t>
      </w:r>
    </w:p>
    <w:p w:rsidR="00E22487" w:rsidRDefault="00501095" w:rsidP="00063557">
      <w:pPr>
        <w:numPr>
          <w:ilvl w:val="0"/>
          <w:numId w:val="2"/>
        </w:numPr>
        <w:spacing w:after="294"/>
        <w:ind w:firstLine="54"/>
        <w:jc w:val="left"/>
      </w:pPr>
      <w:r>
        <w:rPr>
          <w:rFonts w:ascii="2  Lotus" w:eastAsia="2  Lotus" w:hAnsi="2  Lotus" w:cs="2  Lotus"/>
          <w:sz w:val="26"/>
          <w:szCs w:val="26"/>
          <w:rtl/>
        </w:rPr>
        <w:lastRenderedPageBreak/>
        <w:t xml:space="preserve">پیگیری های لازم برای تامین بودجه بیشتر نسبت به سنوات قبل با توجه به قیمت کتاب </w:t>
      </w:r>
    </w:p>
    <w:p w:rsidR="00E22487" w:rsidRDefault="00501095" w:rsidP="00063557">
      <w:pPr>
        <w:spacing w:after="0"/>
        <w:ind w:right="11"/>
        <w:jc w:val="left"/>
      </w:pPr>
      <w:r>
        <w:t xml:space="preserve"> </w:t>
      </w:r>
    </w:p>
    <w:sectPr w:rsidR="00E22487">
      <w:footnotePr>
        <w:numRestart w:val="eachPage"/>
      </w:footnotePr>
      <w:pgSz w:w="12240" w:h="15840"/>
      <w:pgMar w:top="1437" w:right="1377" w:bottom="1981" w:left="1443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95" w:rsidRDefault="00501095">
      <w:pPr>
        <w:spacing w:after="0" w:line="240" w:lineRule="auto"/>
      </w:pPr>
      <w:r>
        <w:separator/>
      </w:r>
    </w:p>
  </w:endnote>
  <w:endnote w:type="continuationSeparator" w:id="0">
    <w:p w:rsidR="00501095" w:rsidRDefault="0050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95" w:rsidRDefault="00501095">
      <w:pPr>
        <w:spacing w:after="0"/>
        <w:ind w:left="419"/>
        <w:jc w:val="left"/>
      </w:pPr>
      <w:r>
        <w:separator/>
      </w:r>
    </w:p>
  </w:footnote>
  <w:footnote w:type="continuationSeparator" w:id="0">
    <w:p w:rsidR="00501095" w:rsidRDefault="00501095">
      <w:pPr>
        <w:spacing w:after="0"/>
        <w:ind w:left="419"/>
        <w:jc w:val="left"/>
      </w:pPr>
      <w:r>
        <w:continuationSeparator/>
      </w:r>
    </w:p>
  </w:footnote>
  <w:footnote w:id="1">
    <w:p w:rsidR="00E22487" w:rsidRDefault="00501095">
      <w:pPr>
        <w:pStyle w:val="footnotedescription"/>
        <w:bidi/>
        <w:spacing w:line="259" w:lineRule="auto"/>
        <w:ind w:left="419" w:firstLine="0"/>
        <w:jc w:val="left"/>
      </w:pPr>
      <w:r>
        <w:rPr>
          <w:rStyle w:val="footnotemark"/>
        </w:rPr>
        <w:footnoteRef/>
      </w:r>
      <w:r>
        <w:rPr>
          <w:rFonts w:ascii="Arial" w:eastAsia="Arial" w:hAnsi="Arial" w:cs="Arial"/>
          <w:sz w:val="37"/>
          <w:szCs w:val="37"/>
          <w:vertAlign w:val="superscript"/>
          <w:rtl/>
        </w:rPr>
        <w:t xml:space="preserve"> </w:t>
      </w:r>
      <w:r>
        <w:rPr>
          <w:szCs w:val="24"/>
          <w:rtl/>
        </w:rPr>
        <w:t xml:space="preserve">فهرست نویسی و آماده سازی کتاب های خریداری شده  و اهدایی در نیم سال اول </w:t>
      </w:r>
      <w:r>
        <w:rPr>
          <w:rFonts w:ascii="Calibri" w:eastAsia="Calibri" w:hAnsi="Calibri" w:cs="Calibri"/>
          <w:szCs w:val="24"/>
        </w:rPr>
        <w:t>2041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E22487" w:rsidRDefault="00501095">
      <w:pPr>
        <w:pStyle w:val="footnotedescription"/>
        <w:bidi/>
        <w:ind w:left="368"/>
      </w:pPr>
      <w:r>
        <w:rPr>
          <w:rFonts w:ascii="Segoe UI Symbol" w:eastAsia="Segoe UI Symbol" w:hAnsi="Segoe UI Symbol" w:cs="Segoe UI Symbol"/>
          <w:szCs w:val="24"/>
          <w:rtl/>
        </w:rPr>
        <w:t></w:t>
      </w:r>
      <w:r>
        <w:rPr>
          <w:rFonts w:ascii="Arial" w:eastAsia="Arial" w:hAnsi="Arial" w:cs="Arial"/>
          <w:sz w:val="37"/>
          <w:szCs w:val="37"/>
          <w:vertAlign w:val="superscript"/>
          <w:rtl/>
        </w:rPr>
        <w:t xml:space="preserve"> </w:t>
      </w:r>
      <w:r>
        <w:rPr>
          <w:szCs w:val="24"/>
          <w:rtl/>
        </w:rPr>
        <w:t xml:space="preserve">ایجاد فضای مناسب و کافی برای منابع جدید از طریق رف خوانی در تابستان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</w:rPr>
        <w:t>0412</w:t>
      </w:r>
      <w:r>
        <w:rPr>
          <w:szCs w:val="24"/>
          <w:rtl/>
        </w:rPr>
        <w:t xml:space="preserve"> و جدا کردن کتاب های</w:t>
      </w:r>
      <w:r>
        <w:rPr>
          <w:rFonts w:ascii="Cambria" w:eastAsia="Cambria" w:hAnsi="Cambria" w:cs="Cambria"/>
          <w:szCs w:val="24"/>
          <w:rtl/>
        </w:rPr>
        <w:t xml:space="preserve"> </w:t>
      </w:r>
      <w:r>
        <w:rPr>
          <w:szCs w:val="24"/>
          <w:rtl/>
        </w:rPr>
        <w:t xml:space="preserve">وجین از </w:t>
      </w:r>
      <w:r>
        <w:rPr>
          <w:szCs w:val="24"/>
          <w:rtl/>
        </w:rPr>
        <w:t xml:space="preserve">مخزن کتابخانه و بررسی نظم و ترتیب قفسه های مخزن </w:t>
      </w:r>
      <w:r>
        <w:rPr>
          <w:rFonts w:ascii="Calibri" w:eastAsia="Calibri" w:hAnsi="Calibri" w:cs="Calibri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B2A07"/>
    <w:multiLevelType w:val="hybridMultilevel"/>
    <w:tmpl w:val="0254A92C"/>
    <w:lvl w:ilvl="0" w:tplc="972C1EC6">
      <w:start w:val="1"/>
      <w:numFmt w:val="bullet"/>
      <w:lvlText w:val="•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CC380">
      <w:start w:val="1"/>
      <w:numFmt w:val="bullet"/>
      <w:lvlText w:val="o"/>
      <w:lvlJc w:val="left"/>
      <w:pPr>
        <w:ind w:left="1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4E6">
      <w:start w:val="1"/>
      <w:numFmt w:val="bullet"/>
      <w:lvlText w:val="▪"/>
      <w:lvlJc w:val="left"/>
      <w:pPr>
        <w:ind w:left="2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090F2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8A2A8">
      <w:start w:val="1"/>
      <w:numFmt w:val="bullet"/>
      <w:lvlText w:val="o"/>
      <w:lvlJc w:val="left"/>
      <w:pPr>
        <w:ind w:left="3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08292">
      <w:start w:val="1"/>
      <w:numFmt w:val="bullet"/>
      <w:lvlText w:val="▪"/>
      <w:lvlJc w:val="left"/>
      <w:pPr>
        <w:ind w:left="4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825B2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644D2">
      <w:start w:val="1"/>
      <w:numFmt w:val="bullet"/>
      <w:lvlText w:val="o"/>
      <w:lvlJc w:val="left"/>
      <w:pPr>
        <w:ind w:left="5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CF01A">
      <w:start w:val="1"/>
      <w:numFmt w:val="bullet"/>
      <w:lvlText w:val="▪"/>
      <w:lvlJc w:val="left"/>
      <w:pPr>
        <w:ind w:left="6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5B2677"/>
    <w:multiLevelType w:val="hybridMultilevel"/>
    <w:tmpl w:val="A8147432"/>
    <w:lvl w:ilvl="0" w:tplc="0EC6262E">
      <w:start w:val="1"/>
      <w:numFmt w:val="decimal"/>
      <w:lvlText w:val="%1-"/>
      <w:lvlJc w:val="left"/>
      <w:pPr>
        <w:ind w:left="0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A4B566">
      <w:start w:val="1"/>
      <w:numFmt w:val="lowerLetter"/>
      <w:lvlText w:val="%2"/>
      <w:lvlJc w:val="left"/>
      <w:pPr>
        <w:ind w:left="124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CABC7A">
      <w:start w:val="1"/>
      <w:numFmt w:val="lowerRoman"/>
      <w:lvlText w:val="%3"/>
      <w:lvlJc w:val="left"/>
      <w:pPr>
        <w:ind w:left="196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0E1470">
      <w:start w:val="1"/>
      <w:numFmt w:val="decimal"/>
      <w:lvlText w:val="%4"/>
      <w:lvlJc w:val="left"/>
      <w:pPr>
        <w:ind w:left="268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2CEF46">
      <w:start w:val="1"/>
      <w:numFmt w:val="lowerLetter"/>
      <w:lvlText w:val="%5"/>
      <w:lvlJc w:val="left"/>
      <w:pPr>
        <w:ind w:left="340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83B2C">
      <w:start w:val="1"/>
      <w:numFmt w:val="lowerRoman"/>
      <w:lvlText w:val="%6"/>
      <w:lvlJc w:val="left"/>
      <w:pPr>
        <w:ind w:left="412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52A3F4">
      <w:start w:val="1"/>
      <w:numFmt w:val="decimal"/>
      <w:lvlText w:val="%7"/>
      <w:lvlJc w:val="left"/>
      <w:pPr>
        <w:ind w:left="484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7E45B0">
      <w:start w:val="1"/>
      <w:numFmt w:val="lowerLetter"/>
      <w:lvlText w:val="%8"/>
      <w:lvlJc w:val="left"/>
      <w:pPr>
        <w:ind w:left="556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74BB78">
      <w:start w:val="1"/>
      <w:numFmt w:val="lowerRoman"/>
      <w:lvlText w:val="%9"/>
      <w:lvlJc w:val="left"/>
      <w:pPr>
        <w:ind w:left="6287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87"/>
    <w:rsid w:val="00063557"/>
    <w:rsid w:val="00501095"/>
    <w:rsid w:val="00E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14318-1AC9-43C1-8C13-5F8FEE07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5" w:lineRule="auto"/>
      <w:ind w:left="779" w:hanging="360"/>
      <w:jc w:val="right"/>
    </w:pPr>
    <w:rPr>
      <w:rFonts w:ascii="2  Zar" w:eastAsia="2  Zar" w:hAnsi="2  Zar" w:cs="2  Zar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2  Zar" w:eastAsia="2  Zar" w:hAnsi="2  Zar" w:cs="2  Zar"/>
      <w:color w:val="000000"/>
      <w:sz w:val="24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3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2025-09-29T10:18:00Z</dcterms:created>
  <dcterms:modified xsi:type="dcterms:W3CDTF">2025-09-29T10:18:00Z</dcterms:modified>
</cp:coreProperties>
</file>