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4B5876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22151A">
        <w:rPr>
          <w:rFonts w:ascii="Arial" w:hAnsi="Arial" w:cs="B Lotus"/>
          <w:sz w:val="28"/>
          <w:szCs w:val="28"/>
        </w:rPr>
        <w:tab/>
      </w:r>
      <w:r w:rsidR="004B5876">
        <w:rPr>
          <w:rFonts w:ascii="Arial" w:hAnsi="Arial" w:cs="B Lotus" w:hint="cs"/>
          <w:sz w:val="28"/>
          <w:szCs w:val="28"/>
          <w:rtl/>
        </w:rPr>
        <w:t>آمار حیاتی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AE0AC5">
        <w:rPr>
          <w:rFonts w:ascii="Arial" w:hAnsi="Arial" w:cs="B Lotus" w:hint="cs"/>
          <w:sz w:val="28"/>
          <w:szCs w:val="28"/>
          <w:rtl/>
        </w:rPr>
        <w:t>کد</w:t>
      </w:r>
      <w:r w:rsidR="004A2BEC" w:rsidRPr="004A2BEC">
        <w:rPr>
          <w:rFonts w:ascii="Arial" w:hAnsi="Arial" w:cs="B Lotus" w:hint="cs"/>
          <w:sz w:val="28"/>
          <w:szCs w:val="28"/>
          <w:rtl/>
        </w:rPr>
        <w:t xml:space="preserve">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B5876" w:rsidRPr="004B5876">
        <w:rPr>
          <w:rFonts w:ascii="Arial" w:hAnsi="Arial" w:cs="B Lotus"/>
          <w:sz w:val="28"/>
          <w:szCs w:val="28"/>
          <w:rtl/>
        </w:rPr>
        <w:t>11159117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AE0AC5">
        <w:rPr>
          <w:rFonts w:ascii="Arial" w:hAnsi="Arial" w:cs="B Lotus" w:hint="cs"/>
          <w:sz w:val="28"/>
          <w:szCs w:val="28"/>
          <w:rtl/>
        </w:rPr>
        <w:t>: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4B5876">
        <w:rPr>
          <w:rFonts w:ascii="Arial" w:hAnsi="Arial" w:cs="B Lotus" w:hint="cs"/>
          <w:sz w:val="28"/>
          <w:szCs w:val="28"/>
          <w:rtl/>
        </w:rPr>
        <w:t>5/1 واحد نظری- 5/0 واحد عملی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077E7A" w:rsidRDefault="004A2BEC" w:rsidP="004B5876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 w:rsidR="004B5876">
        <w:rPr>
          <w:rFonts w:ascii="Arial" w:hAnsi="Arial" w:cs="B Lotus" w:hint="cs"/>
          <w:sz w:val="28"/>
          <w:szCs w:val="28"/>
          <w:rtl/>
        </w:rPr>
        <w:t>آمارو مدلسازی (دبیرستان</w:t>
      </w:r>
      <w:r>
        <w:rPr>
          <w:rFonts w:ascii="Arial" w:hAnsi="Arial" w:cs="B Lotus" w:hint="cs"/>
          <w:sz w:val="28"/>
          <w:szCs w:val="28"/>
          <w:rtl/>
        </w:rPr>
        <w:tab/>
      </w:r>
      <w:r w:rsidR="004B5876">
        <w:rPr>
          <w:rFonts w:ascii="Arial" w:hAnsi="Arial" w:cs="B Lotus" w:hint="cs"/>
          <w:sz w:val="28"/>
          <w:szCs w:val="28"/>
          <w:rtl/>
        </w:rPr>
        <w:t xml:space="preserve">)          </w:t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4B5876">
        <w:rPr>
          <w:rFonts w:ascii="Arial" w:hAnsi="Arial" w:cs="B Lotus" w:hint="cs"/>
          <w:sz w:val="28"/>
          <w:szCs w:val="28"/>
          <w:rtl/>
        </w:rPr>
        <w:t xml:space="preserve">مامایی 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ab/>
      </w:r>
      <w:r w:rsidR="004B5876">
        <w:rPr>
          <w:rFonts w:ascii="Arial" w:hAnsi="Arial" w:cs="B Lotus" w:hint="cs"/>
          <w:sz w:val="28"/>
          <w:szCs w:val="28"/>
          <w:rtl/>
        </w:rPr>
        <w:t>کارشناسی</w:t>
      </w:r>
    </w:p>
    <w:p w:rsidR="00C50C85" w:rsidRDefault="00D327DA" w:rsidP="00E2596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 </w:t>
      </w:r>
      <w:r w:rsidR="004B5876">
        <w:rPr>
          <w:rFonts w:ascii="Arial" w:hAnsi="Arial" w:cs="B Lotus" w:hint="cs"/>
          <w:sz w:val="28"/>
          <w:szCs w:val="28"/>
          <w:rtl/>
        </w:rPr>
        <w:t>1</w:t>
      </w:r>
      <w:r w:rsidR="00E2596A">
        <w:rPr>
          <w:rFonts w:ascii="Arial" w:hAnsi="Arial" w:cs="B Lotus" w:hint="cs"/>
          <w:sz w:val="28"/>
          <w:szCs w:val="28"/>
          <w:rtl/>
        </w:rPr>
        <w:t>6</w:t>
      </w:r>
      <w:r w:rsidR="004B5876">
        <w:rPr>
          <w:rFonts w:ascii="Arial" w:hAnsi="Arial" w:cs="B Lotus" w:hint="cs"/>
          <w:sz w:val="28"/>
          <w:szCs w:val="28"/>
          <w:rtl/>
        </w:rPr>
        <w:t xml:space="preserve"> جلسه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</w:t>
      </w:r>
      <w:r w:rsidR="004B5876">
        <w:rPr>
          <w:rFonts w:ascii="Arial" w:hAnsi="Arial" w:cs="B Lotus" w:hint="cs"/>
          <w:sz w:val="28"/>
          <w:szCs w:val="28"/>
          <w:rtl/>
        </w:rPr>
        <w:t>دانشکده پرستاری و مامایی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4B5876">
        <w:rPr>
          <w:rFonts w:ascii="Arial" w:hAnsi="Arial" w:cs="B Lotus" w:hint="cs"/>
          <w:sz w:val="28"/>
          <w:szCs w:val="28"/>
          <w:rtl/>
        </w:rPr>
        <w:t xml:space="preserve"> سعید موسوی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AE0AC5" w:rsidRPr="00B20BE4" w:rsidRDefault="00C50C85" w:rsidP="00111382">
      <w:pPr>
        <w:rPr>
          <w:rFonts w:cs="B Mitra"/>
          <w:sz w:val="28"/>
          <w:szCs w:val="28"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AE0AC5" w:rsidRPr="00AE0AC5">
        <w:rPr>
          <w:rFonts w:cs="Mitra" w:hint="cs"/>
          <w:sz w:val="28"/>
          <w:szCs w:val="28"/>
          <w:rtl/>
          <w:lang w:bidi="fa-IR"/>
        </w:rPr>
        <w:t xml:space="preserve"> </w:t>
      </w:r>
      <w:r w:rsidR="004B5876" w:rsidRPr="00B20BE4">
        <w:rPr>
          <w:rFonts w:cs="B Mitra" w:hint="cs"/>
          <w:sz w:val="28"/>
          <w:szCs w:val="28"/>
          <w:rtl/>
          <w:lang w:bidi="fa-IR"/>
        </w:rPr>
        <w:t>آشنایی مقدماتی با روش های آمار توصیفی و روش های آمار استنباطی</w:t>
      </w:r>
      <w:r w:rsidR="00B20BE4" w:rsidRPr="00B20BE4">
        <w:rPr>
          <w:rFonts w:cs="B Mitra" w:hint="cs"/>
          <w:sz w:val="28"/>
          <w:szCs w:val="28"/>
          <w:rtl/>
          <w:lang w:bidi="fa-IR"/>
        </w:rPr>
        <w:t xml:space="preserve"> و کار با </w:t>
      </w:r>
      <w:r w:rsidR="00B20BE4" w:rsidRPr="00B20BE4">
        <w:rPr>
          <w:rFonts w:cs="B Mitra"/>
          <w:sz w:val="28"/>
          <w:szCs w:val="28"/>
          <w:lang w:bidi="fa-IR"/>
        </w:rPr>
        <w:t>SPSS</w:t>
      </w:r>
    </w:p>
    <w:p w:rsidR="00C50C85" w:rsidRPr="00B20BE4" w:rsidRDefault="00AE0AC5" w:rsidP="00111382">
      <w:pPr>
        <w:rPr>
          <w:rFonts w:ascii="Arial" w:hAnsi="Arial" w:cs="B Mitra"/>
          <w:sz w:val="28"/>
          <w:szCs w:val="28"/>
          <w:rtl/>
        </w:rPr>
      </w:pPr>
      <w:r w:rsidRPr="00B20BE4">
        <w:rPr>
          <w:rFonts w:cs="B Mitra" w:hint="cs"/>
          <w:sz w:val="28"/>
          <w:szCs w:val="28"/>
          <w:rtl/>
          <w:lang w:bidi="fa-IR"/>
        </w:rPr>
        <w:t>اهدف جزئی و رفتاری: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597"/>
        <w:gridCol w:w="3377"/>
        <w:gridCol w:w="966"/>
        <w:gridCol w:w="1123"/>
        <w:gridCol w:w="1380"/>
        <w:gridCol w:w="950"/>
        <w:gridCol w:w="850"/>
        <w:gridCol w:w="1549"/>
        <w:gridCol w:w="855"/>
        <w:gridCol w:w="949"/>
      </w:tblGrid>
      <w:tr w:rsidR="00AE0AC5" w:rsidRPr="003E287C" w:rsidTr="00DA4079">
        <w:trPr>
          <w:trHeight w:val="945"/>
          <w:tblHeader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AE0AC5" w:rsidRPr="003E287C" w:rsidTr="00DA4079">
        <w:trPr>
          <w:trHeight w:val="465"/>
          <w:tblHeader/>
        </w:trPr>
        <w:tc>
          <w:tcPr>
            <w:tcW w:w="692" w:type="dxa"/>
            <w:vMerge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AE0AC5" w:rsidRPr="003E287C" w:rsidTr="00DA4079">
        <w:tc>
          <w:tcPr>
            <w:tcW w:w="692" w:type="dxa"/>
            <w:shd w:val="clear" w:color="auto" w:fill="auto"/>
          </w:tcPr>
          <w:p w:rsidR="00AE0AC5" w:rsidRPr="00E2596A" w:rsidRDefault="00AE0AC5" w:rsidP="00EB20F8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:rsidR="00AE0AC5" w:rsidRPr="00E2596A" w:rsidRDefault="00E2596A" w:rsidP="00EB20F8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تعریف آمار</w:t>
            </w:r>
          </w:p>
        </w:tc>
        <w:tc>
          <w:tcPr>
            <w:tcW w:w="3377" w:type="dxa"/>
            <w:shd w:val="clear" w:color="auto" w:fill="auto"/>
          </w:tcPr>
          <w:p w:rsidR="00AE0AC5" w:rsidRPr="00E2596A" w:rsidRDefault="00E2596A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جامعه و نمونه- تعریف آمار- لزوم یادگیری آمار- تعریف متغیرها</w:t>
            </w:r>
          </w:p>
        </w:tc>
        <w:tc>
          <w:tcPr>
            <w:tcW w:w="966" w:type="dxa"/>
            <w:shd w:val="clear" w:color="auto" w:fill="auto"/>
          </w:tcPr>
          <w:p w:rsidR="00DC3E09" w:rsidRPr="00E2596A" w:rsidRDefault="000A5FAB" w:rsidP="00DC3E0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دانشی</w:t>
            </w:r>
            <w:r w:rsidR="00DC3E09">
              <w:rPr>
                <w:rFonts w:cs="B Nazanin" w:hint="cs"/>
                <w:rtl/>
                <w:lang w:bidi="fa-IR"/>
              </w:rPr>
              <w:t xml:space="preserve"> مهارتی</w:t>
            </w:r>
          </w:p>
        </w:tc>
        <w:tc>
          <w:tcPr>
            <w:tcW w:w="1123" w:type="dxa"/>
            <w:shd w:val="clear" w:color="auto" w:fill="auto"/>
          </w:tcPr>
          <w:p w:rsidR="000A5FAB" w:rsidRPr="00E2596A" w:rsidRDefault="000A5FAB" w:rsidP="00DC3E09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</w:t>
            </w:r>
            <w:r w:rsidR="00DC3E0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حل مسئله</w:t>
            </w:r>
          </w:p>
        </w:tc>
        <w:tc>
          <w:tcPr>
            <w:tcW w:w="1380" w:type="dxa"/>
            <w:shd w:val="clear" w:color="auto" w:fill="auto"/>
          </w:tcPr>
          <w:p w:rsidR="000A5FAB" w:rsidRPr="00E2596A" w:rsidRDefault="000A5FAB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</w:t>
            </w:r>
            <w:r w:rsidR="00DC3E0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پروژکتور</w:t>
            </w:r>
            <w:r w:rsidR="00352A96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کامپیوتر</w:t>
            </w:r>
          </w:p>
        </w:tc>
        <w:tc>
          <w:tcPr>
            <w:tcW w:w="950" w:type="dxa"/>
            <w:shd w:val="clear" w:color="auto" w:fill="auto"/>
          </w:tcPr>
          <w:p w:rsidR="00AE0AC5" w:rsidRPr="00E2596A" w:rsidRDefault="000A5FAB" w:rsidP="000D405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AE0AC5" w:rsidRPr="00E2596A" w:rsidRDefault="000A5FAB" w:rsidP="00EB20F8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AE0AC5" w:rsidRDefault="000A5FAB" w:rsidP="00FC6F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0A5FAB" w:rsidRPr="00E2596A" w:rsidRDefault="000A5FAB" w:rsidP="00FC6F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E2596A" w:rsidRDefault="000A5FAB" w:rsidP="00FC6F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E2596A" w:rsidRDefault="000A5FAB" w:rsidP="00FC6F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83B34">
              <w:rPr>
                <w:rFonts w:cs="B Nazanin" w:hint="cs"/>
                <w:rtl/>
                <w:lang w:bidi="fa-IR"/>
              </w:rPr>
              <w:t>شاخص های مرکزی و پراکندگی</w:t>
            </w:r>
          </w:p>
        </w:tc>
        <w:tc>
          <w:tcPr>
            <w:tcW w:w="3377" w:type="dxa"/>
            <w:shd w:val="clear" w:color="auto" w:fill="auto"/>
          </w:tcPr>
          <w:p w:rsidR="00352A96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میانگین، میانه، مد، چندک</w:t>
            </w:r>
          </w:p>
          <w:p w:rsidR="00352A96" w:rsidRPr="00E2596A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دامنه تغییرات- واریانس، انحراف معیار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Pr="00036C2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نمودارهای آماری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نمودارهای میله ای- دایره ای- مستطیلی- پراکنش- چند بر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bookmarkStart w:id="0" w:name="_GoBack"/>
            <w:bookmarkEnd w:id="0"/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احتمال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مبانی احتمال- امید ریاضی- واریانس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توزیع برنولی و دو جمله ای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توزیع برنولی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دوجمله ای و کاربرد آن در پزشکی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352A96" w:rsidRDefault="00352A96" w:rsidP="00352A9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توزیع نرمال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معرفی توزیع نرمال- نحوه استفاده از جدول توزیع نرمال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فرضیه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مقدمات آزمون فرضیه- خطای نوع اول و دوم- توان آزمون- پی ولیو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مقایسه میانگین یک نمونه و دو نمونه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/>
                <w:lang w:bidi="fa-IR"/>
              </w:rPr>
              <w:t xml:space="preserve">z </w:t>
            </w:r>
            <w:r>
              <w:rPr>
                <w:rFonts w:cs="B Nazanin" w:hint="cs"/>
                <w:rtl/>
                <w:lang w:bidi="fa-IR"/>
              </w:rPr>
              <w:t xml:space="preserve"> و ازمون </w:t>
            </w:r>
            <w:r>
              <w:rPr>
                <w:rFonts w:cs="B Nazanin"/>
                <w:lang w:bidi="fa-IR"/>
              </w:rPr>
              <w:t>t</w:t>
            </w:r>
            <w:r>
              <w:rPr>
                <w:rFonts w:cs="B Nazanin" w:hint="cs"/>
                <w:rtl/>
                <w:lang w:bidi="fa-IR"/>
              </w:rPr>
              <w:t xml:space="preserve"> برای یک و دو نمونه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مقایسه میانگین دو نمونه وابسته و آنالیز واریانس</w:t>
            </w:r>
          </w:p>
        </w:tc>
        <w:tc>
          <w:tcPr>
            <w:tcW w:w="3377" w:type="dxa"/>
            <w:shd w:val="clear" w:color="auto" w:fill="auto"/>
          </w:tcPr>
          <w:p w:rsidR="00352A96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/>
                <w:lang w:bidi="fa-IR"/>
              </w:rPr>
              <w:t xml:space="preserve">t </w:t>
            </w:r>
            <w:r>
              <w:rPr>
                <w:rFonts w:cs="B Nazanin" w:hint="cs"/>
                <w:rtl/>
                <w:lang w:bidi="fa-IR"/>
              </w:rPr>
              <w:t xml:space="preserve"> زوجی</w:t>
            </w:r>
          </w:p>
          <w:p w:rsidR="00352A96" w:rsidRPr="00E2596A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آنالیز واریانس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6F59C5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6F59C5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مقایسه نسبت 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مقایسه نسبت در یک نمونه، دو نمونه مستقل و دو نمونه وابسته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ارتباط دو متغیر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کای دو- آزمون پیرسن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 w:rsidRPr="00E2596A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59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رگرسیون خطی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ارتباط خطی یک متغیر وابسته با یک یا چند متغیر مستقل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 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597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>
              <w:rPr>
                <w:rFonts w:cs="B Nazanin"/>
                <w:lang w:bidi="fa-IR"/>
              </w:rPr>
              <w:t>SPSS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معرفی </w:t>
            </w:r>
            <w:r>
              <w:rPr>
                <w:rFonts w:cs="B Nazanin"/>
                <w:lang w:bidi="fa-IR"/>
              </w:rPr>
              <w:t>SPSS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تعریف متغیرها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وایت برد پروژکتور 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سایت </w:t>
            </w:r>
            <w:r>
              <w:rPr>
                <w:rFonts w:cs="B Nazanin" w:hint="cs"/>
                <w:rtl/>
                <w:lang w:bidi="fa-IR"/>
              </w:rPr>
              <w:t>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597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آمار توصیفی با </w:t>
            </w:r>
            <w:r>
              <w:rPr>
                <w:rFonts w:cs="B Nazanin"/>
                <w:lang w:bidi="fa-IR"/>
              </w:rPr>
              <w:t>SPSS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ساختن جداول فراوانی- نمودارهای آماری- محاسبه شاخص های عددی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وایت برد پروژکتور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سایت </w:t>
            </w:r>
            <w:r>
              <w:rPr>
                <w:rFonts w:cs="B Nazanin" w:hint="cs"/>
                <w:rtl/>
                <w:lang w:bidi="fa-IR"/>
              </w:rPr>
              <w:t>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597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مقایسه میانگین و نسبت با </w:t>
            </w:r>
            <w:r>
              <w:rPr>
                <w:rFonts w:cs="B Nazanin"/>
                <w:lang w:bidi="fa-IR"/>
              </w:rPr>
              <w:t>SPSS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آزمون های مربوط به میانگین ها در </w:t>
            </w:r>
            <w:r>
              <w:rPr>
                <w:rFonts w:cs="B Nazanin"/>
                <w:lang w:bidi="fa-IR"/>
              </w:rPr>
              <w:t>SPSS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وایت برد پروژکتور 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سایت </w:t>
            </w:r>
            <w:r>
              <w:rPr>
                <w:rFonts w:cs="B Nazanin" w:hint="cs"/>
                <w:rtl/>
                <w:lang w:bidi="fa-IR"/>
              </w:rPr>
              <w:t>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352A96" w:rsidRPr="003E287C" w:rsidTr="00DA4079">
        <w:tc>
          <w:tcPr>
            <w:tcW w:w="692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597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رگرسیون خطی با </w:t>
            </w:r>
            <w:r>
              <w:rPr>
                <w:rFonts w:cs="B Nazanin"/>
                <w:lang w:bidi="fa-IR"/>
              </w:rPr>
              <w:t>SPSS</w:t>
            </w:r>
          </w:p>
        </w:tc>
        <w:tc>
          <w:tcPr>
            <w:tcW w:w="3377" w:type="dxa"/>
            <w:shd w:val="clear" w:color="auto" w:fill="auto"/>
          </w:tcPr>
          <w:p w:rsidR="00352A96" w:rsidRPr="00E2596A" w:rsidRDefault="00352A96" w:rsidP="00352A96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مدل سازی رگرسیون خطی با </w:t>
            </w:r>
            <w:r>
              <w:rPr>
                <w:rFonts w:cs="B Nazanin"/>
                <w:lang w:bidi="fa-IR"/>
              </w:rPr>
              <w:t>SPSS</w:t>
            </w:r>
            <w:r>
              <w:rPr>
                <w:rFonts w:cs="B Nazanin" w:hint="cs"/>
                <w:rtl/>
                <w:lang w:bidi="fa-IR"/>
              </w:rPr>
              <w:t xml:space="preserve"> و تفسیر نتایج</w:t>
            </w:r>
          </w:p>
        </w:tc>
        <w:tc>
          <w:tcPr>
            <w:tcW w:w="966" w:type="dxa"/>
            <w:shd w:val="clear" w:color="auto" w:fill="auto"/>
          </w:tcPr>
          <w:p w:rsidR="00352A96" w:rsidRDefault="00352A96" w:rsidP="00352A96">
            <w:r w:rsidRPr="00C90062">
              <w:rPr>
                <w:rFonts w:cs="B Nazanin" w:hint="cs"/>
                <w:rtl/>
                <w:lang w:bidi="fa-IR"/>
              </w:rPr>
              <w:t>دانشی مهارتی</w:t>
            </w:r>
          </w:p>
        </w:tc>
        <w:tc>
          <w:tcPr>
            <w:tcW w:w="1123" w:type="dxa"/>
            <w:shd w:val="clear" w:color="auto" w:fill="auto"/>
          </w:tcPr>
          <w:p w:rsidR="00352A96" w:rsidRDefault="00352A96" w:rsidP="00352A96">
            <w:r w:rsidRPr="001845B2">
              <w:rPr>
                <w:rFonts w:cs="B Nazanin" w:hint="cs"/>
                <w:rtl/>
                <w:lang w:bidi="fa-IR"/>
              </w:rPr>
              <w:t>سخنرانی حل مسئله</w:t>
            </w:r>
          </w:p>
        </w:tc>
        <w:tc>
          <w:tcPr>
            <w:tcW w:w="1380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وایت برد پروژکتور 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سایت </w:t>
            </w:r>
            <w:r>
              <w:rPr>
                <w:rFonts w:cs="B Nazanin" w:hint="cs"/>
                <w:rtl/>
                <w:lang w:bidi="fa-IR"/>
              </w:rPr>
              <w:t>کامپیوتر</w:t>
            </w:r>
          </w:p>
        </w:tc>
        <w:tc>
          <w:tcPr>
            <w:tcW w:w="950" w:type="dxa"/>
            <w:shd w:val="clear" w:color="auto" w:fill="auto"/>
          </w:tcPr>
          <w:p w:rsidR="00352A96" w:rsidRDefault="00352A96" w:rsidP="00352A96">
            <w:r w:rsidRPr="001769F1">
              <w:rPr>
                <w:rFonts w:cs="B Nazanin" w:hint="cs"/>
                <w:rtl/>
                <w:lang w:bidi="fa-IR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52A96" w:rsidRDefault="00352A96" w:rsidP="00352A96">
            <w:r w:rsidRPr="00CC106C">
              <w:rPr>
                <w:rFonts w:cs="B Nazanin" w:hint="cs"/>
                <w:rtl/>
                <w:lang w:bidi="fa-IR"/>
              </w:rPr>
              <w:t>تمرین</w:t>
            </w:r>
          </w:p>
        </w:tc>
        <w:tc>
          <w:tcPr>
            <w:tcW w:w="1549" w:type="dxa"/>
            <w:shd w:val="clear" w:color="auto" w:fill="auto"/>
          </w:tcPr>
          <w:p w:rsidR="00352A96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</w:t>
            </w:r>
          </w:p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تراکمی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352A96" w:rsidRPr="00E2596A" w:rsidRDefault="00352A96" w:rsidP="00352A9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</w:t>
      </w:r>
      <w:r w:rsidR="00352A96">
        <w:rPr>
          <w:rFonts w:cs="B Lotus" w:hint="cs"/>
          <w:b/>
          <w:bCs/>
          <w:sz w:val="28"/>
          <w:szCs w:val="28"/>
          <w:rtl/>
        </w:rPr>
        <w:t>16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 w:rsidR="00352A96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 حضور به موقع در کلاس-رعایت نظم - مشارکت فعال در کلاس- حل تمرینات- یک جلسه غیبت غیر موجه موجب حذف درس می گردد.</w:t>
      </w:r>
    </w:p>
    <w:p w:rsidR="00E7765E" w:rsidRPr="002468CB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  <w:r w:rsidR="00352A96">
        <w:rPr>
          <w:rFonts w:ascii="Tahoma" w:hAnsi="Tahoma" w:cs="B Lotus" w:hint="cs"/>
          <w:color w:val="000000"/>
          <w:sz w:val="28"/>
          <w:szCs w:val="28"/>
          <w:rtl/>
        </w:rPr>
        <w:t>اصول و روش های آمار زیستی- تالیف دکتر واین.و.دانیل، ترجمه : دکتر سید محمد تقی آیت الهی</w:t>
      </w:r>
    </w:p>
    <w:sectPr w:rsidR="00E7765E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A7" w:rsidRDefault="00906AA7" w:rsidP="003F342B">
      <w:r>
        <w:separator/>
      </w:r>
    </w:p>
  </w:endnote>
  <w:endnote w:type="continuationSeparator" w:id="0">
    <w:p w:rsidR="00906AA7" w:rsidRDefault="00906AA7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A7" w:rsidRDefault="00906AA7" w:rsidP="003F342B">
      <w:r>
        <w:separator/>
      </w:r>
    </w:p>
  </w:footnote>
  <w:footnote w:type="continuationSeparator" w:id="0">
    <w:p w:rsidR="00906AA7" w:rsidRDefault="00906AA7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3B83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A5FAB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52A96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5876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890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9C5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AA7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BE4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83B34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0DB8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3E09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96A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38FD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BF5D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/>
  </w:style>
  <w:style w:type="table" w:styleId="TableGrid">
    <w:name w:val="Table Grid"/>
    <w:basedOn w:val="TableNormal"/>
    <w:uiPriority w:val="59"/>
    <w:rsid w:val="001B1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Windows User</cp:lastModifiedBy>
  <cp:revision>7</cp:revision>
  <dcterms:created xsi:type="dcterms:W3CDTF">2019-08-04T05:35:00Z</dcterms:created>
  <dcterms:modified xsi:type="dcterms:W3CDTF">2019-08-05T06:29:00Z</dcterms:modified>
</cp:coreProperties>
</file>