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5" w:rsidRPr="006931F5" w:rsidRDefault="006931F5" w:rsidP="006931F5">
      <w:pPr>
        <w:bidi/>
        <w:spacing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6931F5">
        <w:rPr>
          <w:rFonts w:cs="B Lotus" w:hint="cs"/>
          <w:b/>
          <w:bCs/>
          <w:sz w:val="24"/>
          <w:szCs w:val="24"/>
          <w:rtl/>
          <w:lang w:bidi="fa-IR"/>
        </w:rPr>
        <w:t>بسمه تعالی</w:t>
      </w:r>
    </w:p>
    <w:p w:rsidR="009A685E" w:rsidRPr="00D87C0A" w:rsidRDefault="00D87C0A" w:rsidP="00D87C0A">
      <w:pPr>
        <w:bidi/>
        <w:spacing w:line="240" w:lineRule="auto"/>
        <w:contextualSpacing/>
        <w:jc w:val="center"/>
        <w:rPr>
          <w:rFonts w:cs="B Lotus"/>
          <w:rtl/>
          <w:lang w:bidi="fa-IR"/>
        </w:rPr>
      </w:pPr>
      <w:r w:rsidRPr="00D87C0A">
        <w:rPr>
          <w:rFonts w:cs="B Lotus" w:hint="cs"/>
          <w:rtl/>
          <w:lang w:bidi="fa-IR"/>
        </w:rPr>
        <w:t xml:space="preserve">وزارت بهداشت، درمان و آموزش پزشکی </w:t>
      </w:r>
    </w:p>
    <w:p w:rsidR="00D87C0A" w:rsidRPr="00D87C0A" w:rsidRDefault="00D87C0A" w:rsidP="00D87C0A">
      <w:pPr>
        <w:bidi/>
        <w:spacing w:line="240" w:lineRule="auto"/>
        <w:contextualSpacing/>
        <w:jc w:val="center"/>
        <w:rPr>
          <w:rFonts w:cs="B Lotus"/>
          <w:rtl/>
          <w:lang w:bidi="fa-IR"/>
        </w:rPr>
      </w:pPr>
      <w:r w:rsidRPr="00D87C0A">
        <w:rPr>
          <w:rFonts w:cs="B Lotus" w:hint="cs"/>
          <w:rtl/>
          <w:lang w:bidi="fa-IR"/>
        </w:rPr>
        <w:t xml:space="preserve">معاونت آموزشی </w:t>
      </w:r>
    </w:p>
    <w:p w:rsidR="00D87C0A" w:rsidRDefault="00D87C0A" w:rsidP="00D87C0A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 w:rsidRPr="00D87C0A">
        <w:rPr>
          <w:rFonts w:cs="B Lotus" w:hint="cs"/>
          <w:b/>
          <w:bCs/>
          <w:sz w:val="24"/>
          <w:szCs w:val="24"/>
          <w:rtl/>
          <w:lang w:bidi="fa-IR"/>
        </w:rPr>
        <w:t xml:space="preserve">مرکز مطالعات و توسعه آموزش علوم پزشکی </w:t>
      </w: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E000A0" w:rsidRPr="00D87C0A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rtl/>
          <w:lang w:bidi="fa-IR"/>
        </w:rPr>
      </w:pPr>
    </w:p>
    <w:p w:rsidR="00D87C0A" w:rsidRPr="00D87C0A" w:rsidRDefault="00D87C0A" w:rsidP="009A685E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p w:rsidR="00874B32" w:rsidRDefault="001D7284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  <w:r w:rsidRPr="009A685E">
        <w:rPr>
          <w:rFonts w:cs="B Titr" w:hint="eastAsia"/>
          <w:sz w:val="36"/>
          <w:szCs w:val="36"/>
          <w:rtl/>
          <w:lang w:bidi="fa-IR"/>
        </w:rPr>
        <w:t>راهنما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ح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 w:hint="eastAsia"/>
          <w:sz w:val="36"/>
          <w:szCs w:val="36"/>
          <w:rtl/>
          <w:lang w:bidi="fa-IR"/>
        </w:rPr>
        <w:t>طه</w:t>
      </w:r>
      <w:r w:rsidRPr="009A685E">
        <w:rPr>
          <w:rFonts w:cs="B Titr"/>
          <w:sz w:val="36"/>
          <w:szCs w:val="36"/>
          <w:rtl/>
          <w:lang w:bidi="fa-IR"/>
        </w:rPr>
        <w:softHyphen/>
      </w:r>
      <w:r w:rsidRPr="009A685E">
        <w:rPr>
          <w:rFonts w:cs="B Titr" w:hint="eastAsia"/>
          <w:sz w:val="36"/>
          <w:szCs w:val="36"/>
          <w:rtl/>
          <w:lang w:bidi="fa-IR"/>
        </w:rPr>
        <w:t>ها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="00E000A0">
        <w:rPr>
          <w:rFonts w:cs="B Titr" w:hint="cs"/>
          <w:sz w:val="36"/>
          <w:szCs w:val="36"/>
          <w:rtl/>
          <w:lang w:bidi="fa-IR"/>
        </w:rPr>
        <w:t>دوا</w:t>
      </w:r>
      <w:r w:rsidR="006931F5" w:rsidRPr="009A685E">
        <w:rPr>
          <w:rFonts w:cs="B Titr" w:hint="cs"/>
          <w:sz w:val="36"/>
          <w:szCs w:val="36"/>
          <w:rtl/>
          <w:lang w:bidi="fa-IR"/>
        </w:rPr>
        <w:t xml:space="preserve">زدهمین </w:t>
      </w:r>
      <w:r w:rsidRPr="009A685E">
        <w:rPr>
          <w:rFonts w:cs="B Titr" w:hint="eastAsia"/>
          <w:sz w:val="36"/>
          <w:szCs w:val="36"/>
          <w:rtl/>
          <w:lang w:bidi="fa-IR"/>
        </w:rPr>
        <w:t>جشنواره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شه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 w:hint="eastAsia"/>
          <w:sz w:val="36"/>
          <w:szCs w:val="36"/>
          <w:rtl/>
          <w:lang w:bidi="fa-IR"/>
        </w:rPr>
        <w:t>د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مطهر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 w:hint="cs"/>
          <w:sz w:val="36"/>
          <w:szCs w:val="36"/>
          <w:rtl/>
          <w:lang w:bidi="fa-IR"/>
        </w:rPr>
      </w:pPr>
    </w:p>
    <w:p w:rsidR="00E000A0" w:rsidRPr="009A685E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7C1202" w:rsidRPr="009A685E" w:rsidRDefault="007C1202" w:rsidP="00B85614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9A685E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حیطه تدوین و بازنگری برنامه</w:t>
      </w:r>
      <w:r w:rsidR="00772103" w:rsidRPr="009A685E"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  <w:softHyphen/>
      </w:r>
      <w:r w:rsidRPr="009A685E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های </w:t>
      </w:r>
      <w:r w:rsidR="00B85614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آموزشی</w:t>
      </w:r>
    </w:p>
    <w:p w:rsidR="007C1202" w:rsidRPr="0050180E" w:rsidRDefault="007C1202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: </w:t>
      </w:r>
    </w:p>
    <w:p w:rsidR="007C1202" w:rsidRPr="0050180E" w:rsidRDefault="007C1202" w:rsidP="0040178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 درسی طرح یا نقشه ای است که در برگیرنده فرصت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یادگیری و تجارب آموزشی برنامه ریزی شده برای محدوده زمانی و مکانی مشخص می باشد. به عبارت دیگر ابزاری است که به واسطه فعالیت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برنامه ریزی شده و هدفمند، موجبات یادگیری در یادگیرندگان را فراهم می آورد. محدوده فرایندهای حیطه برنامه ریزی درسی می تواند دربرگیرنده طیفی از یک دوره کوتاه مانند توانمندسازی</w:t>
      </w:r>
      <w:r w:rsidR="006B57C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42BBD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آموزشی 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>اعضای هیات علمی</w:t>
      </w:r>
      <w:r w:rsidR="006B57C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کارکنان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یا آموزش مداوم تا سطح یک رشته باشد. همچنین گروه هدف آن می تواند </w:t>
      </w:r>
      <w:r w:rsidR="00B56755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ا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>عضای هیات علمی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، دانشجویان مقاطع مختلف تحصیلی و یا دانش آموختگان باشند.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فرایندهای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این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حیطه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می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تواند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قالب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تمام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گام</w:t>
      </w:r>
      <w:r w:rsidR="00B56755" w:rsidRPr="00401782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های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ریزی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درسی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طراحی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و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اجرا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گردد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یا فقط شامل یکی از مراحل آن باشد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شرط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آن</w:t>
      </w:r>
      <w:r w:rsidR="00B56755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که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نقش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آن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مرحله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کل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فرایند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ریزی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درسی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مشخص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باشد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>.</w:t>
      </w:r>
    </w:p>
    <w:p w:rsidR="0050180E" w:rsidRPr="0050180E" w:rsidRDefault="00082DF4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7C1202" w:rsidRPr="00185AA5" w:rsidRDefault="007C1202" w:rsidP="00772103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نیازسنجی (به گونه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ای که به کارگیری نتایج آن در فرایند برنامه ریزی نشان داده شود) 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تدوین اهداف (از جمله توانمندی های دانش آموختگان) 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انتخاب و سازماندهی محتوا 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اجرای برنامه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ارزشیابی برنامه </w:t>
      </w:r>
    </w:p>
    <w:p w:rsidR="00185AA5" w:rsidRPr="00185AA5" w:rsidRDefault="00082DF4" w:rsidP="00A90E5C">
      <w:pPr>
        <w:tabs>
          <w:tab w:val="right" w:pos="9027"/>
        </w:tabs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موارد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برنمی</w:t>
      </w:r>
      <w:r w:rsidR="00185AA5" w:rsidRP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185AA5"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0E5C">
        <w:rPr>
          <w:rFonts w:cs="B Lotus"/>
          <w:color w:val="000000" w:themeColor="text1"/>
          <w:sz w:val="28"/>
          <w:szCs w:val="28"/>
          <w:rtl/>
          <w:lang w:bidi="fa-IR"/>
        </w:rPr>
        <w:tab/>
      </w:r>
    </w:p>
    <w:p w:rsidR="007C1202" w:rsidRPr="00DC4A48" w:rsidRDefault="007C1202" w:rsidP="00932820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نوآوری در حیطه روش تدریس یا ارزشیابی برنامه درسی که به طور مستقل از برنامه درسی باشد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. این موارد حسب مورد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="00DC4A48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حیطه های یاددهی</w:t>
      </w:r>
      <w:r w:rsidR="00932820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یادگیری یا ارزشیابی آموزشی 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قرار </w:t>
      </w:r>
      <w:r w:rsidRP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می گیر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ن</w:t>
      </w:r>
      <w:r w:rsidRP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د.</w:t>
      </w:r>
    </w:p>
    <w:p w:rsidR="007C1202" w:rsidRPr="0050180E" w:rsidRDefault="007C1202" w:rsidP="00DC4A48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مدیریت برنامه درسی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این مورد نیز در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حیطه مدیریت و رهبری آموزشی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قرار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می گیرد. </w:t>
      </w:r>
    </w:p>
    <w:p w:rsidR="007C1202" w:rsidRPr="0050180E" w:rsidRDefault="007C1202" w:rsidP="0050180E">
      <w:pPr>
        <w:bidi/>
        <w:spacing w:line="240" w:lineRule="auto"/>
        <w:jc w:val="both"/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</w:rPr>
      </w:pPr>
    </w:p>
    <w:p w:rsidR="00CC5C4E" w:rsidRPr="00932820" w:rsidRDefault="00CC5C4E" w:rsidP="00CC5C4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932820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یاددهی و یادگیری</w:t>
      </w:r>
    </w:p>
    <w:p w:rsidR="00914962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 xml:space="preserve">: </w:t>
      </w:r>
    </w:p>
    <w:p w:rsidR="00CC5C4E" w:rsidRPr="0050180E" w:rsidRDefault="00CC5C4E" w:rsidP="0091496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50180E">
        <w:rPr>
          <w:rFonts w:cs="B Lotus" w:hint="cs"/>
          <w:color w:val="000000" w:themeColor="text1"/>
          <w:sz w:val="28"/>
          <w:szCs w:val="28"/>
          <w:rtl/>
        </w:rPr>
        <w:t>هر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آن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چه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که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به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تعاملات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یاددهنده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و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یادگیرنده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در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راستای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دستیابی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به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اهداف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آموزشی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مرتبط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می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شود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</w:t>
      </w:r>
    </w:p>
    <w:p w:rsidR="00CC5C4E" w:rsidRPr="0050180E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p w:rsidR="00CC5C4E" w:rsidRPr="0050180E" w:rsidRDefault="00082DF4" w:rsidP="00CC5C4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در جشنواره شهید مطهری،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B85614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الگوها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مدل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گروه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بزرگ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گروه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کوچک</w:t>
      </w:r>
    </w:p>
    <w:p w:rsidR="00CC5C4E" w:rsidRPr="00EE6549" w:rsidRDefault="00B85614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آموزش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بال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عرصه</w:t>
      </w:r>
      <w:r w:rsidR="00B8561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جامعه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همتا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</w:p>
    <w:p w:rsidR="00CC5C4E" w:rsidRPr="00EE6549" w:rsidRDefault="00670C1C" w:rsidP="00670C1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 xml:space="preserve">بازخورد (در صورتی که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مرتبط با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تعاملات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اددهنده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-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رنده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و و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ژگ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خاص آنها 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-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>سبک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>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...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-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باشد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منجر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بهبود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ف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ادده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</w:t>
      </w:r>
      <w:r>
        <w:rPr>
          <w:rFonts w:cs="B Lotus" w:hint="cs"/>
          <w:color w:val="000000" w:themeColor="text1"/>
          <w:sz w:val="28"/>
          <w:szCs w:val="28"/>
          <w:rtl/>
        </w:rPr>
        <w:t>)</w:t>
      </w:r>
    </w:p>
    <w:p w:rsidR="00CC5C4E" w:rsidRDefault="00082DF4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</w:t>
      </w:r>
      <w:r w:rsidR="00B73062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</w:p>
    <w:p w:rsidR="00CC5C4E" w:rsidRPr="00EE6549" w:rsidRDefault="00CC5C4E" w:rsidP="00B85614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چنانچه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ابزار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محصول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ته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کرده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ادده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کند،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چون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تمرکز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ساخت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ابزار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در 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 نم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 این موارد د</w:t>
      </w:r>
      <w:r w:rsidRPr="00EE6549">
        <w:rPr>
          <w:rFonts w:cs="B Lotus"/>
          <w:color w:val="000000" w:themeColor="text1"/>
          <w:sz w:val="28"/>
          <w:szCs w:val="28"/>
          <w:rtl/>
        </w:rPr>
        <w:t>ر 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محصولات 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ن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:rsidR="00CC5C4E" w:rsidRPr="00EE6549" w:rsidRDefault="00CC5C4E" w:rsidP="00772103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موارد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که برنامه درس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شده و بخش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از آن 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به روش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اختصاص دارد، چون تاک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اصل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بر 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برنامه است،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این حیطه قرار نمی گیرد. این موارد در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بازنگر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برنامه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>ن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:rsidR="00CC5C4E" w:rsidRPr="00EE6549" w:rsidRDefault="00CC5C4E" w:rsidP="00B85614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موارد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روش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رفته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مبتن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فضاها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قسمت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عمده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ارتباط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فضا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شکل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در این حیطه قرار نمی گیرند. این موارد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یادگیری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قرار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:rsidR="00CC5C4E" w:rsidRPr="00EE6549" w:rsidRDefault="00CC5C4E" w:rsidP="00CC5C4E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بازخورد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چنانچه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عنوان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گام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ند</w:t>
      </w:r>
      <w:r w:rsidR="00772103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باشد،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این حیطه قرار نمی گیرد. این موارد در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ارزش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 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.  </w:t>
      </w:r>
    </w:p>
    <w:p w:rsidR="00CC5C4E" w:rsidRPr="0050180E" w:rsidRDefault="00CC5C4E" w:rsidP="00CC5C4E">
      <w:pPr>
        <w:pStyle w:val="ListParagraph"/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p w:rsidR="00CC5C4E" w:rsidRPr="00850E13" w:rsidRDefault="00CC5C4E" w:rsidP="00CC5C4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850E13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ارزشیابی</w:t>
      </w:r>
    </w:p>
    <w:p w:rsidR="00CC5C4E" w:rsidRPr="0050180E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تعریف: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50180E" w:rsidRDefault="00CC5C4E" w:rsidP="00772103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جمع آوری و تحلیل نظام مند و هدفمند اطلاعات با روش علمی (روا و پایا) جهت بررسی کارکرد،‌ اثربخشی و سطح علمی و رعایت اصول، در مورد اعضای هیأت علمی،‌ فراگیران،‌ یا برنامه درسی جهت بازخورد (به منظور بهبود عملکرد) یا تصمیم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گیری </w:t>
      </w:r>
    </w:p>
    <w:p w:rsidR="00CC5C4E" w:rsidRPr="0050180E" w:rsidRDefault="00082DF4" w:rsidP="00CC5C4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در جشنواره شهید مطهری،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B73062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CC5C4E">
        <w:rPr>
          <w:rFonts w:cs="Calibri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CC5C4E" w:rsidRPr="0050180E" w:rsidRDefault="00CC5C4E" w:rsidP="00B7306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هر ارزشیابی اعم از </w:t>
      </w:r>
      <w:r w:rsidRPr="00A10EB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low-stake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 </w:t>
      </w:r>
      <w:r w:rsidRPr="00A10EB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high-stake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،‌ تکوینی یا تراکمی،‌ به روش کاغذی یا الکترونیک در زیر حیطه های زیر: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کم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اعضا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أت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علم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فراگ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ران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عرصه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مختلف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تحل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آزمون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بازخورد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سنجش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4B251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اعتبار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B251E">
        <w:rPr>
          <w:rFonts w:cs="B Lotus" w:hint="cs"/>
          <w:color w:val="000000" w:themeColor="text1"/>
          <w:sz w:val="28"/>
          <w:szCs w:val="28"/>
          <w:rtl/>
          <w:lang w:bidi="fa-IR"/>
        </w:rPr>
        <w:t>(آموزشی)</w:t>
      </w:r>
    </w:p>
    <w:p w:rsidR="00CC5C4E" w:rsidRPr="00EE6549" w:rsidRDefault="00CC5C4E" w:rsidP="004B251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اعتباربخش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موسسه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4B251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(آموزشی)</w:t>
      </w:r>
    </w:p>
    <w:p w:rsidR="00CC5C4E" w:rsidRPr="00185AA5" w:rsidRDefault="00082DF4" w:rsidP="00EB73BC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 جشنواره شهید مطهری،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موارد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بر</w:t>
      </w:r>
      <w:r w:rsidR="00B73062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CC5C4E" w:rsidRP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</w:p>
    <w:p w:rsidR="00CC5C4E" w:rsidRPr="00EE6549" w:rsidRDefault="00CC5C4E" w:rsidP="00EB73BC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سامانه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EB73BC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سامانه 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EB73BC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در راستا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به کار رود در صورت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تاک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تمرکز بر 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سامانه باشد </w:t>
      </w:r>
    </w:p>
    <w:p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اثربخش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مشاوره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</w:p>
    <w:p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ازسنج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04006F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راهبردی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04006F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فضاها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امکانات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آمورش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این موارد در 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رهبر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>قرار می گیرد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.</w:t>
      </w:r>
    </w:p>
    <w:p w:rsidR="00CC5C4E" w:rsidRPr="00EE6549" w:rsidRDefault="00CC5C4E" w:rsidP="00004D9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اتوماس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>. این موارد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جنبه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سامانه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داشته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محصولات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کاربرد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منظور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روند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>قرار می گیرد.</w:t>
      </w:r>
    </w:p>
    <w:p w:rsidR="00CC5C4E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 w:hint="c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فرآ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عنوان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جزئ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اجرا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فرآ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</w:t>
      </w:r>
    </w:p>
    <w:p w:rsidR="00E000A0" w:rsidRDefault="00E000A0" w:rsidP="00E000A0">
      <w:pPr>
        <w:bidi/>
        <w:spacing w:after="200" w:line="240" w:lineRule="auto"/>
        <w:jc w:val="both"/>
        <w:rPr>
          <w:rFonts w:cs="B Lotus" w:hint="cs"/>
          <w:color w:val="000000" w:themeColor="text1"/>
          <w:sz w:val="28"/>
          <w:szCs w:val="28"/>
          <w:rtl/>
          <w:lang w:bidi="fa-IR"/>
        </w:rPr>
      </w:pPr>
    </w:p>
    <w:p w:rsidR="00E000A0" w:rsidRPr="00E000A0" w:rsidRDefault="00E000A0" w:rsidP="00E000A0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4C54C0" w:rsidRPr="000859E1" w:rsidRDefault="004C54C0" w:rsidP="0050180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</w:t>
      </w:r>
      <w:r w:rsidR="00CC5C4E"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ه</w:t>
      </w:r>
      <w:r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مدیریت و رهبری آموزشی</w:t>
      </w:r>
    </w:p>
    <w:p w:rsidR="004C54C0" w:rsidRPr="0050180E" w:rsidRDefault="0050180E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4C54C0" w:rsidRPr="0050180E" w:rsidRDefault="004C54C0" w:rsidP="00630320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این حیطه دربرگیرنده وظایف و</w:t>
      </w:r>
      <w:r w:rsidR="00630320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کارکردهای مدیریت و رهبری آموزشی</w:t>
      </w:r>
      <w:r w:rsidR="006B57C5"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1"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است که منجر به تحقق اهداف از پیش تعیین شده آموزش علوم پزشکی</w:t>
      </w:r>
      <w:r w:rsidR="00DE12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تعالی و ارتقای مستمر کیفیت در ابعاد مختلف حیات آکادمیک دانشگاه ها و موسسات آموزش عالی علوم پزشکی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می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گردد.</w:t>
      </w:r>
    </w:p>
    <w:p w:rsidR="00185AA5" w:rsidRPr="00185AA5" w:rsidRDefault="00082DF4" w:rsidP="00185AA5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874B32" w:rsidRDefault="001D7284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راهبرد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(استراتژ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)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عمل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ات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ازسنج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راستا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ارتقا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اجرا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ارتقا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>(مد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تغ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تغ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تحول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جذب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انسان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اثربخش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DF19F2" w:rsidRDefault="0084005D" w:rsidP="00DF19F2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ظرفیت سازی فردی و سازمانی</w:t>
      </w:r>
      <w:r w:rsidR="0062754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در راستای مدیریت و رهبری تغییر</w:t>
      </w:r>
      <w:r w:rsidR="00413EE7">
        <w:rPr>
          <w:rFonts w:cs="B Lotus" w:hint="cs"/>
          <w:color w:val="000000" w:themeColor="text1"/>
          <w:sz w:val="28"/>
          <w:szCs w:val="28"/>
          <w:rtl/>
          <w:lang w:bidi="fa-IR"/>
        </w:rPr>
        <w:t>ات آموزشی</w:t>
      </w:r>
      <w:r w:rsidR="0062754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از جمله ارایه مشاوره، راهنمایی و منتورینگ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پیاده سازی راهکارهای ارتقای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اعضا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أ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علم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کارکنان در حوزه آموزش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رساخت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فناور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اطلاعات به منظور به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امور مرتبط با 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امکانات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درس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استقرار</w:t>
      </w:r>
      <w:r w:rsidR="005F3D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نظام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حما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</w:p>
    <w:p w:rsidR="004C54C0" w:rsidRPr="0050180E" w:rsidRDefault="00082DF4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874B32" w:rsidRDefault="001D7284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امور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ادار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مال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بخش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874B32" w:rsidRDefault="001D7284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مرتبط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ساخت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تجه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کلاس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درس</w:t>
      </w:r>
    </w:p>
    <w:p w:rsidR="00874B32" w:rsidRPr="00A665AA" w:rsidRDefault="004C54C0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665AA">
        <w:rPr>
          <w:rFonts w:cs="B Lotus" w:hint="cs"/>
          <w:color w:val="000000" w:themeColor="text1"/>
          <w:sz w:val="28"/>
          <w:szCs w:val="28"/>
          <w:rtl/>
          <w:lang w:bidi="fa-IR"/>
        </w:rPr>
        <w:t>توانمندسازی دانشجویان</w:t>
      </w:r>
    </w:p>
    <w:p w:rsidR="00CC5C4E" w:rsidRPr="004E5C4C" w:rsidRDefault="00CC5C4E" w:rsidP="004E5C4C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4E5C4C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حیطه یادگیری الکترونیکی</w:t>
      </w:r>
    </w:p>
    <w:p w:rsidR="00CC5C4E" w:rsidRDefault="00CC5C4E" w:rsidP="00082DF4">
      <w:pPr>
        <w:bidi/>
        <w:spacing w:line="240" w:lineRule="auto"/>
        <w:jc w:val="both"/>
        <w:rPr>
          <w:rFonts w:ascii="Tahoma" w:hAnsi="Tahoma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082DF4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914962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CC5C4E" w:rsidRDefault="00CC5C4E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تعامل یاددهنده </w:t>
      </w:r>
      <w:r w:rsidRPr="00185AA5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یادگیرنده با استفاده از فناوری های برخط و فناوری</w:t>
      </w:r>
      <w:r w:rsidRPr="00185AA5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های مبتنی بر </w:t>
      </w:r>
      <w:r w:rsidRPr="0091496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IT</w:t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پیشرفته (از محتواهای متنی تعاملی تا استفاده از آواتار در دنیاهای مجازی) برای کسب دانش، مهارت و نگرش </w:t>
      </w:r>
    </w:p>
    <w:p w:rsidR="00CC5C4E" w:rsidRPr="00185AA5" w:rsidRDefault="00082DF4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5F3D48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CC5C4E" w:rsidRPr="00EE6549" w:rsidRDefault="00CC5C4E" w:rsidP="005F3D48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ق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نترنت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همزمان 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2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(مانند کلاس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)، اعم از ترک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صرفا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5F3D48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ق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نترنت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غ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همزمان 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3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(مانند استفاده از </w:t>
      </w:r>
      <w:r w:rsidRPr="00082DF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LMS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)، اعم از ترک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صرفا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4F1CCD" w:rsidP="00CC5C4E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ارایه آموزش با استفاده از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واقع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واقع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افزوده</w:t>
      </w:r>
    </w:p>
    <w:p w:rsidR="00CC5C4E" w:rsidRPr="00EE6549" w:rsidRDefault="004F1CCD" w:rsidP="004F1CCD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ارایه آموزش با استفاده از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شب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سازها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4"/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را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مار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CC5C4E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انواع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شده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همراه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5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50180E" w:rsidRDefault="00CC5C4E" w:rsidP="00CC5C4E">
      <w:pPr>
        <w:bidi/>
        <w:spacing w:after="0" w:line="240" w:lineRule="auto"/>
        <w:ind w:left="540" w:hanging="540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CC5C4E" w:rsidRPr="0050180E" w:rsidRDefault="00694A8A" w:rsidP="00694A8A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توضیح اول</w:t>
      </w:r>
      <w:r w:rsidR="00CC5C4E"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فرآیند یادگیری الکترونیکی باید شامل کلیه مراحل طراحی آموزشی (شامل: تحلیل، طراحی، توسعه، اجرا و ارزشیابی) باشد. </w:t>
      </w:r>
    </w:p>
    <w:p w:rsidR="00CC5C4E" w:rsidRPr="0050180E" w:rsidRDefault="00694A8A" w:rsidP="00694A8A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توضیح دوم</w:t>
      </w:r>
      <w:r w:rsidR="00CC5C4E"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لزومی ندارد که کلیه فعالیت</w:t>
      </w:r>
      <w:r w:rsidR="00CC5C4E" w:rsidRPr="0050180E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طراحی آموزشی در محیط اینترنت صورت گیرد و اقداماتی از این روند می</w:t>
      </w:r>
      <w:r w:rsidR="00CC5C4E" w:rsidRPr="0050180E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تواند به صورت حضوری برگزار شده باشد.</w:t>
      </w:r>
    </w:p>
    <w:p w:rsidR="00CC5C4E" w:rsidRDefault="00082DF4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برنمی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</w:p>
    <w:p w:rsidR="00CC5C4E" w:rsidRDefault="00CC5C4E" w:rsidP="00D844B8">
      <w:pPr>
        <w:pStyle w:val="ListParagraph"/>
        <w:numPr>
          <w:ilvl w:val="0"/>
          <w:numId w:val="24"/>
        </w:numPr>
        <w:bidi/>
        <w:spacing w:before="240" w:after="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تول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انواع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محتواها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مانند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بسته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مولت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کتاب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...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بدون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ستم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>.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این موارد در 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محصولات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قرار می گیرند. </w:t>
      </w:r>
    </w:p>
    <w:p w:rsidR="00874B32" w:rsidRDefault="00874B32">
      <w:pPr>
        <w:pStyle w:val="ListParagraph"/>
        <w:bidi/>
        <w:spacing w:before="240"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874B32" w:rsidRPr="00FB35D1" w:rsidRDefault="00FB35D1" w:rsidP="00FB35D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مجازی کردن فرایندهای اداری یا اجرایی مانند استفاده از زیرساخت های فناوری اطلاعات مانند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مبتنی بر شبکه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های ارزشیابی هیات علمی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)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های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</w:t>
      </w:r>
    </w:p>
    <w:p w:rsidR="00CC5C4E" w:rsidRPr="00FB35D1" w:rsidRDefault="00CC5C4E" w:rsidP="009622F8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lastRenderedPageBreak/>
        <w:t>فعال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صرفا مربوط به برنامه 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ارزش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دوره ها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الکترون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باشد 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مربوط به این حیطه نیست. این موارد حسب موضوع 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>در ح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طه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 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درس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ارزش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آموزشی 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>قرار م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گ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>ن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. </w:t>
      </w:r>
    </w:p>
    <w:p w:rsidR="00CC5C4E" w:rsidRPr="00FB35D1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</w:p>
    <w:p w:rsidR="0050180E" w:rsidRPr="003D2293" w:rsidRDefault="0050180E" w:rsidP="0050180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3D2293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طراحی و تولید محصولات آموزشی</w:t>
      </w:r>
    </w:p>
    <w:p w:rsidR="003E7FDF" w:rsidRPr="00FB35D1" w:rsidRDefault="0050180E" w:rsidP="00A037E5">
      <w:pPr>
        <w:bidi/>
        <w:spacing w:line="240" w:lineRule="auto"/>
        <w:jc w:val="both"/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B35D1"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082DF4" w:rsidRPr="00FB35D1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50180E" w:rsidRPr="0050180E" w:rsidRDefault="0050180E" w:rsidP="005375E6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محصول آموزشی، 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عبارت است از هر نوع ابزار، مواد</w:t>
      </w:r>
      <w:r w:rsidR="00A037E5" w:rsidRPr="00FB35D1">
        <w:rPr>
          <w:rStyle w:val="FootnoteReference"/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footnoteReference w:id="6"/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، رسانه (</w:t>
      </w:r>
      <w:r w:rsidR="00B23198" w:rsidRPr="00B23198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media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)، و فناوری (</w:t>
      </w:r>
      <w:r w:rsidR="00B23198" w:rsidRPr="00B23198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technology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) آموزشی که </w:t>
      </w: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امکان 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به کارگیری</w:t>
      </w: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در عرصه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های آموزشی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مختلف را دارا باشد و 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باید حداقل 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یک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نمونه ی تولید شده</w:t>
      </w:r>
      <w:r w:rsidR="005375E6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>(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در مقیاس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آزمایشی)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و طرح تجاری سازی (</w:t>
      </w:r>
      <w:r w:rsidRPr="00B23198">
        <w:rPr>
          <w:rFonts w:asciiTheme="majorBidi" w:hAnsiTheme="majorBidi" w:cs="B Lotus"/>
          <w:color w:val="000000" w:themeColor="text1"/>
          <w:sz w:val="24"/>
          <w:szCs w:val="24"/>
        </w:rPr>
        <w:t>Business Plan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)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>، را داشته باشد.</w:t>
      </w:r>
    </w:p>
    <w:p w:rsidR="00185AA5" w:rsidRPr="0050180E" w:rsidRDefault="00082DF4" w:rsidP="00185AA5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082DF4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</w:rPr>
        <w:t>مصادیق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5375E6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783C76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فیلم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آموزشی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پادکست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پویانمایی</w:t>
      </w:r>
    </w:p>
    <w:p w:rsidR="00A9381F" w:rsidRPr="00A9381F" w:rsidRDefault="00A9381F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ت</w:t>
      </w:r>
      <w:r w:rsidR="0050180E" w:rsidRPr="00A9381F">
        <w:rPr>
          <w:rFonts w:cs="B Lotus"/>
          <w:color w:val="000000" w:themeColor="text1"/>
          <w:sz w:val="28"/>
          <w:szCs w:val="28"/>
          <w:rtl/>
          <w:lang w:bidi="fa-IR"/>
        </w:rPr>
        <w:t>یزر دیجیتال اینفوگرافی</w:t>
      </w:r>
    </w:p>
    <w:p w:rsidR="00A9381F" w:rsidRPr="00A9381F" w:rsidRDefault="0050180E" w:rsidP="00874B32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راهنمای مطالعه</w:t>
      </w:r>
      <w:r w:rsidR="00A037E5" w:rsidRPr="00A9381F">
        <w:rPr>
          <w:vertAlign w:val="superscript"/>
          <w:rtl/>
          <w:lang w:bidi="fa-IR"/>
        </w:rPr>
        <w:footnoteReference w:id="7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درسنامه</w:t>
      </w:r>
      <w:r w:rsidR="00A037E5" w:rsidRPr="00A9381F">
        <w:rPr>
          <w:vertAlign w:val="superscript"/>
          <w:rtl/>
          <w:lang w:bidi="fa-IR"/>
        </w:rPr>
        <w:footnoteReference w:id="8"/>
      </w:r>
      <w:r w:rsidRPr="00A9381F">
        <w:rPr>
          <w:rFonts w:cs="B Lotus" w:hint="cs"/>
          <w:color w:val="000000" w:themeColor="text1"/>
          <w:sz w:val="28"/>
          <w:szCs w:val="28"/>
          <w:vertAlign w:val="superscript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بازی سازی (اعم از بازی های فیزیکی و دیجیتال)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شامل بازی های جدی یا کاربردی</w:t>
      </w:r>
      <w:r w:rsidR="008F1026" w:rsidRPr="00A9381F">
        <w:rPr>
          <w:vertAlign w:val="superscript"/>
          <w:rtl/>
          <w:lang w:bidi="fa-IR"/>
        </w:rPr>
        <w:footnoteReference w:id="9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بازی</w:t>
      </w:r>
      <w:r w:rsidR="00A31BAB" w:rsidRPr="00A9381F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bookmarkStart w:id="0" w:name="_GoBack"/>
      <w:bookmarkEnd w:id="0"/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های آکادمیک</w:t>
      </w:r>
      <w:r w:rsidR="008F1026" w:rsidRPr="00A9381F">
        <w:rPr>
          <w:vertAlign w:val="superscript"/>
          <w:rtl/>
          <w:lang w:bidi="fa-IR"/>
        </w:rPr>
        <w:footnoteReference w:id="10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و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اوریگامی (فیزیکی و الکترونیکی)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شبیه سازهای آموزشی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شامل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مدل و مولاژ آموزشی (اعم از فیزیکی و مجازی)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واقعیت افزوده (</w:t>
      </w:r>
      <w:r w:rsidRPr="00A9381F">
        <w:rPr>
          <w:rFonts w:cs="B Lotus"/>
          <w:color w:val="000000" w:themeColor="text1"/>
          <w:sz w:val="28"/>
          <w:szCs w:val="28"/>
          <w:lang w:bidi="fa-IR"/>
        </w:rPr>
        <w:t>AR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واقعیت مجازی (</w:t>
      </w:r>
      <w:r w:rsidRPr="00A9381F">
        <w:rPr>
          <w:rFonts w:cs="B Lotus"/>
          <w:color w:val="000000" w:themeColor="text1"/>
          <w:sz w:val="28"/>
          <w:szCs w:val="28"/>
          <w:lang w:bidi="fa-IR"/>
        </w:rPr>
        <w:t>VR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هولوگرام 3 بعدی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–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نرم افزار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های آموزشی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طراحی سامانه های آموزشی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اپلیکیشن موبایل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گجت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50180E" w:rsidRPr="0050180E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ابزارهای معا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ینه ی تشخیصی با قابلیت استفاده آموزشی</w:t>
      </w:r>
    </w:p>
    <w:p w:rsidR="004C72FB" w:rsidRDefault="00A9381F" w:rsidP="004C72FB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lastRenderedPageBreak/>
        <w:t xml:space="preserve">توضیح </w:t>
      </w:r>
      <w:r w:rsid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اول</w:t>
      </w:r>
      <w:r w:rsidR="0050180E"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:</w:t>
      </w:r>
      <w:r w:rsidR="0050180E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رعایت معیارهای گلاسیک جهت ارزیابی محصولات تولید شده، الزامی است. </w:t>
      </w:r>
      <w:r w:rsid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در این چارچوب، </w:t>
      </w:r>
      <w:r w:rsidR="004C72FB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ثبت پتنت</w:t>
      </w:r>
      <w:r w:rsidR="004C72FB" w:rsidRPr="00A9381F">
        <w:rPr>
          <w:vertAlign w:val="superscript"/>
          <w:rtl/>
        </w:rPr>
        <w:footnoteReference w:id="11"/>
      </w:r>
      <w:r w:rsidR="004C72FB"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="004C72FB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محصول، ثبت محصول در مرکز مالکیت معنوی، ثبت به عنوان محصول دانش بنیان، دفاع موفق محصول در مراکز رشد دانشگاه های علوم پزشکی یا مراکز رشد و پارک های فناوری وابسته به وزارت علوم، تحقیقات و فناوری، ثبت اختراع یا ثبت پتنت در مراکز معتبر بین المللی، و کسب مجوز تولید انبوه از مراجع ذیصلاح (مانند اداره ی تجهیزات پزشکی) و ...، معادل معیارهای گلاسیک 4، 5 و 6 در نظر گرفته خواهند شد.</w:t>
      </w:r>
    </w:p>
    <w:p w:rsidR="0050180E" w:rsidRPr="0050180E" w:rsidRDefault="004C72FB" w:rsidP="004C72FB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توضیح دوم: </w:t>
      </w:r>
      <w:r w:rsidR="0050180E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رعایت الزامات تجاری سازی به منزله سطح ملی و بین المللی بوده و منجر به کسب امتیاز افزوده در این سطح خواهد خواهد شد.</w:t>
      </w:r>
    </w:p>
    <w:p w:rsidR="00185AA5" w:rsidRDefault="00082DF4" w:rsidP="0050180E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برنمی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185AA5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:</w:t>
      </w:r>
    </w:p>
    <w:p w:rsidR="004C72FB" w:rsidRPr="004C72FB" w:rsidRDefault="004C72FB" w:rsidP="00565B8E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</w:rPr>
      </w:pPr>
      <w:r w:rsidRP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محصولاتی که مجری فرایند طراحی یا تولید محصولات مذکور را انجام نداده و صرفاً به استفاده، ارزشیابی و ... محصولات نامبرده مبادرت ورزیده باشد. این موارد حسب موضوع در سایر حیطه ها، قرار خواهند گرفت. </w:t>
      </w:r>
    </w:p>
    <w:p w:rsidR="00874B32" w:rsidRDefault="001D7284" w:rsidP="004C72F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محصولات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همچون ابزارها، تجه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زات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ملزومات پزشک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که صرفاً 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ا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عمدتاً کارکرد</w:t>
      </w:r>
      <w:r w:rsidR="0028133D">
        <w:rPr>
          <w:rStyle w:val="FootnoteReference"/>
          <w:rFonts w:asciiTheme="majorBidi" w:hAnsiTheme="majorBidi" w:cs="B Lotus"/>
          <w:color w:val="000000" w:themeColor="text1"/>
          <w:sz w:val="28"/>
          <w:szCs w:val="28"/>
          <w:rtl/>
        </w:rPr>
        <w:footnoteReference w:id="12"/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بهداشت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درمان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دارند.</w:t>
      </w:r>
    </w:p>
    <w:p w:rsidR="004C54C0" w:rsidRPr="0050180E" w:rsidRDefault="004C54C0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874B32" w:rsidRPr="0050180E" w:rsidRDefault="00874B32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sectPr w:rsidR="00874B32" w:rsidRPr="0050180E" w:rsidSect="006931F5"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B8B8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6C" w:rsidRDefault="0090196C" w:rsidP="00483FA2">
      <w:pPr>
        <w:spacing w:after="0" w:line="240" w:lineRule="auto"/>
      </w:pPr>
      <w:r>
        <w:separator/>
      </w:r>
    </w:p>
  </w:endnote>
  <w:endnote w:type="continuationSeparator" w:id="0">
    <w:p w:rsidR="0090196C" w:rsidRDefault="0090196C" w:rsidP="0048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6C" w:rsidRDefault="0090196C" w:rsidP="00483FA2">
      <w:pPr>
        <w:spacing w:after="0" w:line="240" w:lineRule="auto"/>
      </w:pPr>
      <w:r>
        <w:separator/>
      </w:r>
    </w:p>
  </w:footnote>
  <w:footnote w:type="continuationSeparator" w:id="0">
    <w:p w:rsidR="0090196C" w:rsidRDefault="0090196C" w:rsidP="00483FA2">
      <w:pPr>
        <w:spacing w:after="0" w:line="240" w:lineRule="auto"/>
      </w:pPr>
      <w:r>
        <w:continuationSeparator/>
      </w:r>
    </w:p>
  </w:footnote>
  <w:footnote w:id="1">
    <w:p w:rsidR="00874B32" w:rsidRPr="006B57C5" w:rsidRDefault="00874B32" w:rsidP="006B57C5">
      <w:pPr>
        <w:pStyle w:val="FootnoteText"/>
        <w:rPr>
          <w:rFonts w:cs="Sakkal Majalla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cs="B Lotus"/>
          <w:color w:val="000000" w:themeColor="text1"/>
          <w:lang w:bidi="fa-IR"/>
        </w:rPr>
        <w:t>Educational Administration</w:t>
      </w:r>
    </w:p>
  </w:footnote>
  <w:footnote w:id="2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EE6549">
        <w:rPr>
          <w:rFonts w:cs="B Lotus"/>
          <w:color w:val="000000" w:themeColor="text1"/>
          <w:lang w:bidi="fa-IR"/>
        </w:rPr>
        <w:t>Synchronized</w:t>
      </w:r>
    </w:p>
  </w:footnote>
  <w:footnote w:id="3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Asynchronized</w:t>
      </w:r>
    </w:p>
  </w:footnote>
  <w:footnote w:id="4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Simulation</w:t>
      </w:r>
    </w:p>
  </w:footnote>
  <w:footnote w:id="5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Mobile Learning</w:t>
      </w:r>
    </w:p>
  </w:footnote>
  <w:footnote w:id="6">
    <w:p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Material</w:t>
      </w:r>
    </w:p>
  </w:footnote>
  <w:footnote w:id="7">
    <w:p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546E1">
        <w:rPr>
          <w:rFonts w:asciiTheme="majorBidi" w:hAnsiTheme="majorBidi" w:cs="B Lotus"/>
          <w:color w:val="000000" w:themeColor="text1"/>
        </w:rPr>
        <w:t>Study Guide</w:t>
      </w:r>
    </w:p>
  </w:footnote>
  <w:footnote w:id="8">
    <w:p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Student  text book</w:t>
      </w:r>
    </w:p>
  </w:footnote>
  <w:footnote w:id="9">
    <w:p w:rsidR="00874B32" w:rsidRPr="008F1026" w:rsidRDefault="00874B32">
      <w:pPr>
        <w:pStyle w:val="FootnoteText"/>
        <w:rPr>
          <w:lang w:val="en-CA"/>
        </w:rPr>
      </w:pPr>
      <w:r w:rsidRPr="008F1026">
        <w:rPr>
          <w:rStyle w:val="FootnoteReference"/>
        </w:rPr>
        <w:footnoteRef/>
      </w:r>
      <w:r w:rsidRPr="008F1026"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Applied or Serious Games</w:t>
      </w:r>
    </w:p>
  </w:footnote>
  <w:footnote w:id="10">
    <w:p w:rsidR="00874B32" w:rsidRPr="008F1026" w:rsidRDefault="00874B32" w:rsidP="008F1026">
      <w:pPr>
        <w:pStyle w:val="FootnoteText"/>
        <w:rPr>
          <w:lang w:val="en-CA"/>
        </w:rPr>
      </w:pPr>
      <w:r w:rsidRPr="008F1026">
        <w:rPr>
          <w:rStyle w:val="FootnoteReference"/>
        </w:rPr>
        <w:footnoteRef/>
      </w:r>
      <w:r w:rsidRPr="008F1026"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Academic Games</w:t>
      </w:r>
    </w:p>
  </w:footnote>
  <w:footnote w:id="11">
    <w:p w:rsidR="00874B32" w:rsidRPr="008F1026" w:rsidRDefault="00874B32" w:rsidP="004C72F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Patent</w:t>
      </w:r>
    </w:p>
  </w:footnote>
  <w:footnote w:id="12">
    <w:p w:rsidR="00874B32" w:rsidRPr="0028133D" w:rsidRDefault="00874B32" w:rsidP="0028133D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28133D">
        <w:t xml:space="preserve"> </w:t>
      </w:r>
      <w:r w:rsidRPr="001D7284">
        <w:rPr>
          <w:rFonts w:cs="B Lotus"/>
          <w:color w:val="000000" w:themeColor="text1"/>
          <w:lang w:bidi="fa-IR"/>
        </w:rPr>
        <w:t>Blended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9CE"/>
    <w:multiLevelType w:val="hybridMultilevel"/>
    <w:tmpl w:val="B5E25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7522"/>
    <w:multiLevelType w:val="hybridMultilevel"/>
    <w:tmpl w:val="D2CC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7324"/>
    <w:multiLevelType w:val="hybridMultilevel"/>
    <w:tmpl w:val="EA4268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5460B"/>
    <w:multiLevelType w:val="hybridMultilevel"/>
    <w:tmpl w:val="A332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47245"/>
    <w:multiLevelType w:val="hybridMultilevel"/>
    <w:tmpl w:val="381C18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2D50E9"/>
    <w:multiLevelType w:val="hybridMultilevel"/>
    <w:tmpl w:val="9F784A3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B41759"/>
    <w:multiLevelType w:val="hybridMultilevel"/>
    <w:tmpl w:val="CE68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E3A40"/>
    <w:multiLevelType w:val="hybridMultilevel"/>
    <w:tmpl w:val="F6C809E8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AC053A"/>
    <w:multiLevelType w:val="hybridMultilevel"/>
    <w:tmpl w:val="6D46A3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F2BA4"/>
    <w:multiLevelType w:val="hybridMultilevel"/>
    <w:tmpl w:val="27F06CCE"/>
    <w:lvl w:ilvl="0" w:tplc="B3E60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41F94"/>
    <w:multiLevelType w:val="hybridMultilevel"/>
    <w:tmpl w:val="5AC00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750F0"/>
    <w:multiLevelType w:val="hybridMultilevel"/>
    <w:tmpl w:val="7F52F9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B554B3"/>
    <w:multiLevelType w:val="hybridMultilevel"/>
    <w:tmpl w:val="19F6750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4F269C"/>
    <w:multiLevelType w:val="hybridMultilevel"/>
    <w:tmpl w:val="E0EEB9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1218B"/>
    <w:multiLevelType w:val="hybridMultilevel"/>
    <w:tmpl w:val="BB8207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F3B84"/>
    <w:multiLevelType w:val="hybridMultilevel"/>
    <w:tmpl w:val="E89670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957113"/>
    <w:multiLevelType w:val="hybridMultilevel"/>
    <w:tmpl w:val="8690D7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E1F84"/>
    <w:multiLevelType w:val="hybridMultilevel"/>
    <w:tmpl w:val="651C806E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CA7BC2"/>
    <w:multiLevelType w:val="hybridMultilevel"/>
    <w:tmpl w:val="3D4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04C62"/>
    <w:multiLevelType w:val="hybridMultilevel"/>
    <w:tmpl w:val="9F54E5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C2763"/>
    <w:multiLevelType w:val="hybridMultilevel"/>
    <w:tmpl w:val="9C8C12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7C6F66"/>
    <w:multiLevelType w:val="hybridMultilevel"/>
    <w:tmpl w:val="BCF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26C3C"/>
    <w:multiLevelType w:val="hybridMultilevel"/>
    <w:tmpl w:val="133EA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72CC8"/>
    <w:multiLevelType w:val="hybridMultilevel"/>
    <w:tmpl w:val="614E59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386435"/>
    <w:multiLevelType w:val="hybridMultilevel"/>
    <w:tmpl w:val="413C292A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1"/>
  </w:num>
  <w:num w:numId="5">
    <w:abstractNumId w:val="18"/>
  </w:num>
  <w:num w:numId="6">
    <w:abstractNumId w:val="3"/>
  </w:num>
  <w:num w:numId="7">
    <w:abstractNumId w:val="19"/>
  </w:num>
  <w:num w:numId="8">
    <w:abstractNumId w:val="5"/>
  </w:num>
  <w:num w:numId="9">
    <w:abstractNumId w:val="0"/>
  </w:num>
  <w:num w:numId="10">
    <w:abstractNumId w:val="23"/>
  </w:num>
  <w:num w:numId="11">
    <w:abstractNumId w:val="4"/>
  </w:num>
  <w:num w:numId="12">
    <w:abstractNumId w:val="24"/>
  </w:num>
  <w:num w:numId="13">
    <w:abstractNumId w:val="7"/>
  </w:num>
  <w:num w:numId="14">
    <w:abstractNumId w:val="15"/>
  </w:num>
  <w:num w:numId="15">
    <w:abstractNumId w:val="17"/>
  </w:num>
  <w:num w:numId="16">
    <w:abstractNumId w:val="20"/>
  </w:num>
  <w:num w:numId="17">
    <w:abstractNumId w:val="16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12"/>
  </w:num>
  <w:num w:numId="23">
    <w:abstractNumId w:val="14"/>
  </w:num>
  <w:num w:numId="24">
    <w:abstractNumId w:val="10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khrolsadat Hosseini">
    <w15:presenceInfo w15:providerId="Windows Live" w15:userId="1f3be9ed941c747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202"/>
    <w:rsid w:val="000023B2"/>
    <w:rsid w:val="00004D9E"/>
    <w:rsid w:val="0004006F"/>
    <w:rsid w:val="000702DF"/>
    <w:rsid w:val="00082DF4"/>
    <w:rsid w:val="000859E1"/>
    <w:rsid w:val="001669FE"/>
    <w:rsid w:val="00185AA5"/>
    <w:rsid w:val="001C330F"/>
    <w:rsid w:val="001D7284"/>
    <w:rsid w:val="0022141F"/>
    <w:rsid w:val="00253316"/>
    <w:rsid w:val="00267ABB"/>
    <w:rsid w:val="0028133D"/>
    <w:rsid w:val="00282031"/>
    <w:rsid w:val="002D6B5C"/>
    <w:rsid w:val="002E51FD"/>
    <w:rsid w:val="003D2293"/>
    <w:rsid w:val="003E7FDF"/>
    <w:rsid w:val="00401782"/>
    <w:rsid w:val="00404B89"/>
    <w:rsid w:val="00413EE7"/>
    <w:rsid w:val="00483FA2"/>
    <w:rsid w:val="004B251E"/>
    <w:rsid w:val="004B36A1"/>
    <w:rsid w:val="004C54C0"/>
    <w:rsid w:val="004C72FB"/>
    <w:rsid w:val="004E5C4C"/>
    <w:rsid w:val="004F1CCD"/>
    <w:rsid w:val="0050180E"/>
    <w:rsid w:val="005375E6"/>
    <w:rsid w:val="00547BB1"/>
    <w:rsid w:val="005522E1"/>
    <w:rsid w:val="00560E63"/>
    <w:rsid w:val="00565B8E"/>
    <w:rsid w:val="00590E0F"/>
    <w:rsid w:val="005C4B81"/>
    <w:rsid w:val="005D78C6"/>
    <w:rsid w:val="005F0B03"/>
    <w:rsid w:val="005F3D48"/>
    <w:rsid w:val="00603167"/>
    <w:rsid w:val="00627544"/>
    <w:rsid w:val="006301E0"/>
    <w:rsid w:val="00630320"/>
    <w:rsid w:val="00660971"/>
    <w:rsid w:val="00670C1C"/>
    <w:rsid w:val="006931F5"/>
    <w:rsid w:val="00694A8A"/>
    <w:rsid w:val="006B57C5"/>
    <w:rsid w:val="006C74FA"/>
    <w:rsid w:val="007225AA"/>
    <w:rsid w:val="00746EB4"/>
    <w:rsid w:val="00772103"/>
    <w:rsid w:val="00783C76"/>
    <w:rsid w:val="007C1202"/>
    <w:rsid w:val="007E4690"/>
    <w:rsid w:val="007E6F09"/>
    <w:rsid w:val="0084005D"/>
    <w:rsid w:val="0084166A"/>
    <w:rsid w:val="00850E13"/>
    <w:rsid w:val="00874B32"/>
    <w:rsid w:val="008F1026"/>
    <w:rsid w:val="008F1505"/>
    <w:rsid w:val="0090196C"/>
    <w:rsid w:val="00914962"/>
    <w:rsid w:val="00932820"/>
    <w:rsid w:val="00942BBD"/>
    <w:rsid w:val="009622F8"/>
    <w:rsid w:val="00974487"/>
    <w:rsid w:val="009A685E"/>
    <w:rsid w:val="009B2879"/>
    <w:rsid w:val="009E4686"/>
    <w:rsid w:val="00A037E5"/>
    <w:rsid w:val="00A10EB2"/>
    <w:rsid w:val="00A31BAB"/>
    <w:rsid w:val="00A60DBA"/>
    <w:rsid w:val="00A665AA"/>
    <w:rsid w:val="00A90E5C"/>
    <w:rsid w:val="00A92787"/>
    <w:rsid w:val="00A9381F"/>
    <w:rsid w:val="00B23198"/>
    <w:rsid w:val="00B56192"/>
    <w:rsid w:val="00B56755"/>
    <w:rsid w:val="00B73062"/>
    <w:rsid w:val="00B85614"/>
    <w:rsid w:val="00B95B39"/>
    <w:rsid w:val="00BC26F8"/>
    <w:rsid w:val="00C25C5D"/>
    <w:rsid w:val="00C42B10"/>
    <w:rsid w:val="00C46B95"/>
    <w:rsid w:val="00CB0AAC"/>
    <w:rsid w:val="00CB4E6E"/>
    <w:rsid w:val="00CC5C4E"/>
    <w:rsid w:val="00D844B8"/>
    <w:rsid w:val="00D87C0A"/>
    <w:rsid w:val="00DC4A48"/>
    <w:rsid w:val="00DE1255"/>
    <w:rsid w:val="00DF19F2"/>
    <w:rsid w:val="00E000A0"/>
    <w:rsid w:val="00E345C2"/>
    <w:rsid w:val="00E81363"/>
    <w:rsid w:val="00EA1A9F"/>
    <w:rsid w:val="00EB73BC"/>
    <w:rsid w:val="00F00A9F"/>
    <w:rsid w:val="00F03D3D"/>
    <w:rsid w:val="00F61F26"/>
    <w:rsid w:val="00F763E0"/>
    <w:rsid w:val="00FB35D1"/>
    <w:rsid w:val="00FE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C5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7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7C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57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5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C5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E4686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4041-8468-4074-B1C6-D308D6A4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C07Shoghi</cp:lastModifiedBy>
  <cp:revision>3</cp:revision>
  <dcterms:created xsi:type="dcterms:W3CDTF">2018-07-21T12:05:00Z</dcterms:created>
  <dcterms:modified xsi:type="dcterms:W3CDTF">2018-07-21T12:17:00Z</dcterms:modified>
</cp:coreProperties>
</file>