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E6" w:rsidRPr="00425AB4" w:rsidRDefault="009D4629" w:rsidP="00F527E6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F67FE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جناب آقای دکترفریبرز روشنگر</w:t>
      </w:r>
    </w:p>
    <w:p w:rsidR="00F527E6" w:rsidRPr="00425AB4" w:rsidRDefault="009D4629" w:rsidP="00F527E6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F67FE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سرکار خانم دکتر فرانک جبارزاده</w:t>
      </w:r>
    </w:p>
    <w:p w:rsidR="00F527E6" w:rsidRPr="00425AB4" w:rsidRDefault="009D4629" w:rsidP="00F527E6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دکتر ناصر محمدزاده</w:t>
      </w: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</w:t>
      </w:r>
    </w:p>
    <w:p w:rsidR="00F527E6" w:rsidRPr="00425AB4" w:rsidRDefault="009D4629" w:rsidP="00F527E6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سرکار خانم دکتر پروین سربخش</w:t>
      </w:r>
    </w:p>
    <w:p w:rsidR="00F527E6" w:rsidRPr="00425AB4" w:rsidRDefault="009D4629" w:rsidP="00F527E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هادی حسنخانی</w:t>
      </w:r>
    </w:p>
    <w:p w:rsidR="00F527E6" w:rsidRPr="00425AB4" w:rsidRDefault="009D4629" w:rsidP="00F527E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Pr="00425AB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 سرکار خانم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شیرین برزنجه عطری</w:t>
      </w:r>
    </w:p>
    <w:p w:rsidR="00F527E6" w:rsidRPr="00F67FE8" w:rsidRDefault="009D4629" w:rsidP="00F527E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</w:t>
      </w:r>
      <w:r w:rsidRPr="00F67FE8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F527E6" w:rsidRPr="00F67FE8" w:rsidRDefault="009D4629" w:rsidP="00F527E6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F67FE8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F67FE8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خانم شیرین آزادی </w:t>
      </w:r>
      <w:r w:rsidRPr="00F67FE8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پنجشنبه</w:t>
      </w:r>
      <w:r w:rsidRPr="00F67FE8">
        <w:rPr>
          <w:rFonts w:cs="B Yagut" w:hint="cs"/>
          <w:sz w:val="24"/>
          <w:szCs w:val="24"/>
          <w:rtl/>
        </w:rPr>
        <w:t xml:space="preserve"> مورخ </w:t>
      </w:r>
      <w:r>
        <w:rPr>
          <w:rFonts w:cs="B Yagut" w:hint="cs"/>
          <w:sz w:val="24"/>
          <w:szCs w:val="24"/>
          <w:rtl/>
        </w:rPr>
        <w:t>13</w:t>
      </w:r>
      <w:r w:rsidRPr="00F67FE8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F67FE8">
        <w:rPr>
          <w:rFonts w:cs="B Yagut" w:hint="cs"/>
          <w:sz w:val="24"/>
          <w:szCs w:val="24"/>
          <w:rtl/>
        </w:rPr>
        <w:t xml:space="preserve">/97 ساعت </w:t>
      </w:r>
      <w:r>
        <w:rPr>
          <w:rFonts w:cs="B Yagut" w:hint="cs"/>
          <w:sz w:val="24"/>
          <w:szCs w:val="24"/>
          <w:rtl/>
        </w:rPr>
        <w:t xml:space="preserve">12 </w:t>
      </w:r>
      <w:r w:rsidRPr="00F67FE8">
        <w:rPr>
          <w:rFonts w:cs="B Yagut" w:hint="cs"/>
          <w:sz w:val="24"/>
          <w:szCs w:val="24"/>
          <w:rtl/>
        </w:rPr>
        <w:t xml:space="preserve">در </w:t>
      </w:r>
      <w:r>
        <w:rPr>
          <w:rFonts w:cs="B Yagut" w:hint="cs"/>
          <w:sz w:val="24"/>
          <w:szCs w:val="24"/>
          <w:rtl/>
        </w:rPr>
        <w:t xml:space="preserve">سالن کنفرانس </w:t>
      </w:r>
      <w:r w:rsidRPr="00F67FE8">
        <w:rPr>
          <w:rFonts w:cs="B Yagut" w:hint="cs"/>
          <w:sz w:val="24"/>
          <w:szCs w:val="24"/>
          <w:rtl/>
        </w:rPr>
        <w:t>دانشکده پرستاري و م</w:t>
      </w:r>
      <w:r w:rsidRPr="00F67FE8">
        <w:rPr>
          <w:rFonts w:cs="B Yagut" w:hint="cs"/>
          <w:sz w:val="24"/>
          <w:szCs w:val="24"/>
          <w:rtl/>
        </w:rPr>
        <w:t>امايي تبريز برگزار خواهد شد، حضور بهم رسانید. پيشاپيش از همكاري جنابعالي/ سرکار عالی  كمال تشكر را داريم.</w:t>
      </w:r>
    </w:p>
    <w:p w:rsidR="00F527E6" w:rsidRDefault="009D4629" w:rsidP="00453FF0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  <w:r w:rsidRPr="00F67FE8">
        <w:rPr>
          <w:rFonts w:cs="B Yagut" w:hint="cs"/>
          <w:sz w:val="24"/>
          <w:szCs w:val="24"/>
          <w:rtl/>
        </w:rPr>
        <w:t>عنوان پایان</w:t>
      </w:r>
      <w:r w:rsidRPr="00F67FE8">
        <w:rPr>
          <w:rFonts w:cs="B Yagut" w:hint="cs"/>
          <w:sz w:val="24"/>
          <w:szCs w:val="24"/>
          <w:rtl/>
        </w:rPr>
        <w:softHyphen/>
        <w:t>نامه:</w:t>
      </w:r>
      <w:r w:rsidRPr="004E1A33">
        <w:rPr>
          <w:rFonts w:cs="B Yagut" w:hint="cs"/>
          <w:sz w:val="24"/>
          <w:szCs w:val="24"/>
          <w:rtl/>
        </w:rPr>
        <w:t xml:space="preserve"> بررسی ارتباط عملکرد شناختی، خودکارآمدی و سطح فعالیت فیزیکی روزانه با هموگلبین گلیکوزیله و مقایسه آن ها بین دو گروه با کنترل مناسب و </w:t>
      </w:r>
      <w:r w:rsidRPr="004E1A33">
        <w:rPr>
          <w:rFonts w:cs="B Yagut" w:hint="cs"/>
          <w:sz w:val="24"/>
          <w:szCs w:val="24"/>
          <w:rtl/>
        </w:rPr>
        <w:t>نامناسب بیماری دیابت نوع دو</w:t>
      </w:r>
    </w:p>
    <w:p w:rsidR="006E7E4D" w:rsidRDefault="009D4629" w:rsidP="00453FF0">
      <w:pPr>
        <w:pStyle w:val="BodyText3"/>
        <w:ind w:firstLine="720"/>
        <w:jc w:val="center"/>
        <w:rPr>
          <w:rFonts w:cs="B Nazanin"/>
          <w:sz w:val="24"/>
          <w:szCs w:val="24"/>
        </w:rPr>
      </w:pPr>
    </w:p>
    <w:p w:rsidR="00453FF0" w:rsidRDefault="00453FF0" w:rsidP="00453FF0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453FF0" w:rsidRPr="00A148CA" w:rsidRDefault="00453FF0" w:rsidP="00453FF0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تحقیقات و فناوری دانشکده</w:t>
      </w:r>
      <w:bookmarkStart w:id="0" w:name="_GoBack"/>
      <w:bookmarkEnd w:id="0"/>
    </w:p>
    <w:sectPr w:rsidR="00453FF0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629" w:rsidRDefault="009D4629">
      <w:pPr>
        <w:spacing w:after="0" w:line="240" w:lineRule="auto"/>
      </w:pPr>
      <w:r>
        <w:separator/>
      </w:r>
    </w:p>
  </w:endnote>
  <w:endnote w:type="continuationSeparator" w:id="0">
    <w:p w:rsidR="009D4629" w:rsidRDefault="009D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9D46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9D46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9D46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629" w:rsidRDefault="009D4629">
      <w:pPr>
        <w:spacing w:after="0" w:line="240" w:lineRule="auto"/>
      </w:pPr>
      <w:r>
        <w:separator/>
      </w:r>
    </w:p>
  </w:footnote>
  <w:footnote w:type="continuationSeparator" w:id="0">
    <w:p w:rsidR="009D4629" w:rsidRDefault="009D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9D4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436E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9D4629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9D4629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9D4629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08/10/1397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9D4629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08/10/1397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9D4629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360739/د/5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9D4629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360739/د/5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9D46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F0"/>
    <w:rsid w:val="00453FF0"/>
    <w:rsid w:val="009D4629"/>
    <w:rsid w:val="00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344A7F-D927-4E5E-861C-248A7570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17AF3-876B-453E-831D-4DEA702B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2018-12-29T10:47:00Z</dcterms:created>
  <dcterms:modified xsi:type="dcterms:W3CDTF">2018-12-29T10:47:00Z</dcterms:modified>
</cp:coreProperties>
</file>