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92304D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061B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92304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92304D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061BC">
        <w:rPr>
          <w:rFonts w:cs="B Nazanin" w:hint="cs"/>
          <w:b/>
          <w:bCs/>
          <w:sz w:val="24"/>
          <w:szCs w:val="24"/>
          <w:rtl/>
        </w:rPr>
        <w:t>2</w:t>
      </w:r>
      <w:r w:rsidR="0092304D">
        <w:rPr>
          <w:rFonts w:cs="B Nazanin" w:hint="cs"/>
          <w:b/>
          <w:bCs/>
          <w:sz w:val="24"/>
          <w:szCs w:val="24"/>
          <w:rtl/>
        </w:rPr>
        <w:t>7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A6C8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061BC" w:rsidRPr="007C116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73082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0679F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30822" w:rsidRDefault="00F26AA5" w:rsidP="0073082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3061BC" w:rsidRP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DA27D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آقای رضا پیری تحت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عنوان «</w:t>
      </w:r>
      <w:r w:rsidR="00BA4366" w:rsidRPr="0031081C">
        <w:rPr>
          <w:rFonts w:cs="B Nazanin" w:hint="cs"/>
          <w:b/>
          <w:bCs/>
          <w:color w:val="333333"/>
          <w:sz w:val="24"/>
          <w:szCs w:val="24"/>
          <w:rtl/>
        </w:rPr>
        <w:t>مقایسه تاثیر دو روش آموزشی مبتنی بر شبکه اجتماعی مجازی وحضوری بر کیفیت زندگی و خودکارآمدی مادران نوزادان مبتلا به نقایص قلبی حین تولد یک مطالعه نیمه تجربی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EE6DFD" w:rsidRDefault="00F26AA5" w:rsidP="00DA27D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73082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آقای کریم جوانمردی تحت عنوان «</w:t>
      </w:r>
      <w:r w:rsidR="007A6B4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7A6B41" w:rsidRPr="007A6B41">
        <w:rPr>
          <w:rFonts w:cs="B Nazanin" w:hint="cs"/>
          <w:b/>
          <w:bCs/>
          <w:color w:val="333333"/>
          <w:sz w:val="24"/>
          <w:szCs w:val="24"/>
          <w:rtl/>
        </w:rPr>
        <w:t>ررسی خطر مواجهه با بیماری</w:t>
      </w:r>
      <w:r w:rsidR="007A6B41" w:rsidRPr="007A6B41">
        <w:rPr>
          <w:rFonts w:cs="B Nazanin" w:hint="cs"/>
          <w:b/>
          <w:bCs/>
          <w:color w:val="333333"/>
          <w:sz w:val="24"/>
          <w:szCs w:val="24"/>
        </w:rPr>
        <w:t xml:space="preserve"> COVID-19 </w:t>
      </w:r>
      <w:r w:rsidR="007A6B41" w:rsidRPr="007A6B41">
        <w:rPr>
          <w:rFonts w:cs="B Nazanin" w:hint="cs"/>
          <w:b/>
          <w:bCs/>
          <w:color w:val="333333"/>
          <w:sz w:val="24"/>
          <w:szCs w:val="24"/>
          <w:rtl/>
        </w:rPr>
        <w:t>و ارتباط آن با فرسودگی شغلی و تمایل به ترک حرفه در پرسنل اورژانس پیش بیمارستانی شهر تبریز و ارومیه سال 1400</w:t>
      </w:r>
      <w:r w:rsidR="0073082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7A6B4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عباس داداش زاده</w:t>
      </w:r>
    </w:p>
    <w:p w:rsidR="00B8779D" w:rsidRDefault="00F26AA5" w:rsidP="00730822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3082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تعیین تکلیف خانم افسانه پور ملامیرزا 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دانشجوی مقطع دکتری رشته پرستاری ورودی نیمسال دوم سال 99 (جدید الورود) </w:t>
      </w:r>
      <w:r w:rsidR="0073082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در خصوص فعالیت در گروه آموزشی با توجه به پایه مقطع کارشناسی ارشد </w:t>
      </w:r>
    </w:p>
    <w:p w:rsidR="0097402B" w:rsidRDefault="008642F9" w:rsidP="009740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D016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EA4A54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3082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تعیین تکلیف پایان نامه خانم بیابانی دانشجوی مقطع دکتری دانشکده که با انتقال ایشان موافقت شده است.</w:t>
      </w:r>
    </w:p>
    <w:p w:rsidR="00C427F6" w:rsidRDefault="00BA4366" w:rsidP="00C427F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درخواست</w:t>
      </w:r>
      <w:r w:rsidR="007A6B4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رقیه نوری زاده مبنی بر تغییر در اساتید پایان نامه خانم ها فراستی و همتی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دانشجویان مقطع کارشناسی ارشد رشته مشاوره در مامایی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به دنبال نمونه گیری در شهرستان اردبیل</w:t>
      </w:r>
    </w:p>
    <w:p w:rsidR="00E00E2B" w:rsidRDefault="00BA4366" w:rsidP="00E00E2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6-بررسی پروپوزال خانم ریحانه گودرزی تحت عنوان «</w:t>
      </w:r>
      <w:r w:rsidR="007A6B41" w:rsidRPr="007A6B41">
        <w:rPr>
          <w:rFonts w:cs="B Nazanin" w:hint="cs"/>
          <w:b/>
          <w:bCs/>
          <w:color w:val="333333"/>
          <w:sz w:val="24"/>
          <w:szCs w:val="24"/>
          <w:rtl/>
        </w:rPr>
        <w:t>تاثیر کورکومین بر نشانه های دردناک آندومتریوز 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E00E2B" w:rsidRDefault="00BA4366" w:rsidP="00E00E2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 xml:space="preserve">7-بررسی درخواست مرخصی </w:t>
      </w:r>
      <w:r w:rsidR="00DA27D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تحصیلی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صنم برجی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دانشجوی مقطع کارشناسی ارشد ترم هفت رشته مشاوره در مامایی (ورودی 96)</w:t>
      </w:r>
    </w:p>
    <w:p w:rsidR="00E00E2B" w:rsidRDefault="00BA4366" w:rsidP="00E00E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درخواست مرخصی</w:t>
      </w:r>
      <w:r w:rsidR="00DA27D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تحصیلی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آقای محمد منصوری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دانشجوی مقطع دکتری ورودی سال 95، </w:t>
      </w:r>
      <w:r w:rsidR="004307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گواهی پزشکی ایشان و موضوع</w:t>
      </w:r>
      <w:r w:rsidR="00DA27D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گزارش مدیر محترم گروه مربوطه م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DA27D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نی بر غیبت ایشان</w:t>
      </w:r>
    </w:p>
    <w:p w:rsidR="00DA27D1" w:rsidRDefault="00BA4366" w:rsidP="001A6C8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9-تعیین داوران جلسه پیش دفاع و دفاع خانم مرضیه محمدی</w:t>
      </w:r>
      <w:r w:rsidR="001A6C8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دانشجوی ورودی 96 مقطع دکتری رشته مامایی </w:t>
      </w:r>
    </w:p>
    <w:p w:rsidR="001A6C8B" w:rsidRDefault="00FE6D61" w:rsidP="001A6C8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10-تعیین زمان برای شروع برررسی پروپوزال های دانشجویان با عقد تفاهم نامه مابین گروه های آموزشی و  مراکز تحقیقاتی</w:t>
      </w:r>
    </w:p>
    <w:p w:rsidR="0092304D" w:rsidRDefault="0092304D" w:rsidP="0092304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2304D" w:rsidRDefault="0092304D" w:rsidP="0092304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E00E2B" w:rsidRDefault="00E00E2B" w:rsidP="00E00E2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176D46" w:rsidRDefault="00176D46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61" w:rsidRDefault="00FE6D61">
      <w:pPr>
        <w:spacing w:after="0" w:line="240" w:lineRule="auto"/>
      </w:pPr>
      <w:r>
        <w:separator/>
      </w:r>
    </w:p>
  </w:endnote>
  <w:endnote w:type="continuationSeparator" w:id="0">
    <w:p w:rsidR="00FE6D61" w:rsidRDefault="00FE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61" w:rsidRDefault="00FE6D61">
      <w:pPr>
        <w:spacing w:after="0" w:line="240" w:lineRule="auto"/>
      </w:pPr>
      <w:r>
        <w:separator/>
      </w:r>
    </w:p>
  </w:footnote>
  <w:footnote w:type="continuationSeparator" w:id="0">
    <w:p w:rsidR="00FE6D61" w:rsidRDefault="00FE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A523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544302/د/5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544302/د/5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2E9D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A6C8B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C0CBE"/>
    <w:rsid w:val="005C2E33"/>
    <w:rsid w:val="006024D5"/>
    <w:rsid w:val="00603025"/>
    <w:rsid w:val="00613938"/>
    <w:rsid w:val="00616ABB"/>
    <w:rsid w:val="006379D0"/>
    <w:rsid w:val="0066114A"/>
    <w:rsid w:val="006855FD"/>
    <w:rsid w:val="006A5C54"/>
    <w:rsid w:val="006A6DEF"/>
    <w:rsid w:val="006B34F0"/>
    <w:rsid w:val="006B7B70"/>
    <w:rsid w:val="006C659B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304D"/>
    <w:rsid w:val="00924AAA"/>
    <w:rsid w:val="00965E15"/>
    <w:rsid w:val="0097402B"/>
    <w:rsid w:val="00983971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A1C5E"/>
    <w:rsid w:val="00AB689A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A4366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5234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76585"/>
    <w:rsid w:val="00F76E46"/>
    <w:rsid w:val="00F81009"/>
    <w:rsid w:val="00F83583"/>
    <w:rsid w:val="00FA6981"/>
    <w:rsid w:val="00FA7B22"/>
    <w:rsid w:val="00FB3B78"/>
    <w:rsid w:val="00FB7D68"/>
    <w:rsid w:val="00FE2B02"/>
    <w:rsid w:val="00FE6D61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715036-B42F-4034-97D5-6B95D8B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63A8-FE61-4B93-99BA-163A4423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2021-02-07T07:09:00Z</cp:lastPrinted>
  <dcterms:created xsi:type="dcterms:W3CDTF">2021-02-07T07:08:00Z</dcterms:created>
  <dcterms:modified xsi:type="dcterms:W3CDTF">2021-02-07T07:09:00Z</dcterms:modified>
</cp:coreProperties>
</file>