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C5567" w14:textId="77777777" w:rsidR="00AC4D39" w:rsidRDefault="00AC4D39" w:rsidP="00AC4D39">
      <w:pPr>
        <w:spacing w:line="240" w:lineRule="auto"/>
        <w:jc w:val="center"/>
        <w:rPr>
          <w:rFonts w:cs="B Nazanin"/>
          <w:b/>
          <w:bCs/>
          <w:sz w:val="24"/>
          <w:szCs w:val="24"/>
        </w:rPr>
      </w:pPr>
      <w:r>
        <w:rPr>
          <w:rFonts w:cs="B Nazanin" w:hint="cs"/>
          <w:b/>
          <w:bCs/>
          <w:sz w:val="24"/>
          <w:szCs w:val="24"/>
          <w:rtl/>
        </w:rPr>
        <w:t xml:space="preserve">بسمه تعالی                                                                                          </w:t>
      </w:r>
    </w:p>
    <w:p w14:paraId="77E08133" w14:textId="77777777" w:rsidR="003258F2" w:rsidRDefault="003258F2" w:rsidP="003258F2">
      <w:pPr>
        <w:spacing w:line="240" w:lineRule="auto"/>
        <w:rPr>
          <w:rFonts w:cs="B Nazanin"/>
          <w:b/>
          <w:bCs/>
          <w:sz w:val="24"/>
          <w:szCs w:val="24"/>
          <w:rtl/>
        </w:rPr>
      </w:pPr>
      <w:bookmarkStart w:id="0" w:name="_GoBack"/>
      <w:bookmarkEnd w:id="0"/>
    </w:p>
    <w:p w14:paraId="7AC97E0E" w14:textId="77777777" w:rsidR="003258F2" w:rsidRDefault="003258F2" w:rsidP="00613A45">
      <w:pPr>
        <w:spacing w:line="240" w:lineRule="auto"/>
        <w:rPr>
          <w:rFonts w:cs="B Nazanin"/>
          <w:b/>
          <w:bCs/>
          <w:sz w:val="24"/>
          <w:szCs w:val="24"/>
        </w:rPr>
      </w:pPr>
      <w:r>
        <w:rPr>
          <w:rFonts w:cs="B Nazanin" w:hint="cs"/>
          <w:b/>
          <w:bCs/>
          <w:sz w:val="24"/>
          <w:szCs w:val="24"/>
          <w:rtl/>
        </w:rPr>
        <w:t xml:space="preserve">جلسه شورای فرهنگی دانشکده پرستاری و </w:t>
      </w:r>
      <w:r w:rsidRPr="00613A45">
        <w:rPr>
          <w:rFonts w:cs="B Nazanin" w:hint="cs"/>
          <w:b/>
          <w:bCs/>
          <w:sz w:val="24"/>
          <w:szCs w:val="24"/>
          <w:rtl/>
        </w:rPr>
        <w:t xml:space="preserve">مامایی از ساعت   </w:t>
      </w:r>
      <w:r w:rsidR="00613A45" w:rsidRPr="00613A45">
        <w:rPr>
          <w:rFonts w:cs="B Nazanin" w:hint="cs"/>
          <w:b/>
          <w:bCs/>
          <w:sz w:val="24"/>
          <w:szCs w:val="24"/>
          <w:rtl/>
        </w:rPr>
        <w:t>12-10</w:t>
      </w:r>
      <w:r w:rsidRPr="00613A45">
        <w:rPr>
          <w:rFonts w:cs="B Nazanin" w:hint="cs"/>
          <w:b/>
          <w:bCs/>
          <w:sz w:val="24"/>
          <w:szCs w:val="24"/>
          <w:rtl/>
        </w:rPr>
        <w:t xml:space="preserve">در تاریخ </w:t>
      </w:r>
      <w:r w:rsidR="00613A45" w:rsidRPr="00613A45">
        <w:rPr>
          <w:rFonts w:cs="B Nazanin" w:hint="cs"/>
          <w:b/>
          <w:bCs/>
          <w:sz w:val="24"/>
          <w:szCs w:val="24"/>
          <w:rtl/>
        </w:rPr>
        <w:t>08</w:t>
      </w:r>
      <w:r w:rsidRPr="00613A45">
        <w:rPr>
          <w:rFonts w:cs="B Nazanin" w:hint="cs"/>
          <w:b/>
          <w:bCs/>
          <w:sz w:val="24"/>
          <w:szCs w:val="24"/>
          <w:rtl/>
        </w:rPr>
        <w:t>/</w:t>
      </w:r>
      <w:r w:rsidR="00613A45" w:rsidRPr="00613A45">
        <w:rPr>
          <w:rFonts w:cs="B Nazanin" w:hint="cs"/>
          <w:b/>
          <w:bCs/>
          <w:sz w:val="24"/>
          <w:szCs w:val="24"/>
          <w:rtl/>
        </w:rPr>
        <w:t>12</w:t>
      </w:r>
      <w:r>
        <w:rPr>
          <w:rFonts w:cs="B Nazanin" w:hint="cs"/>
          <w:b/>
          <w:bCs/>
          <w:sz w:val="24"/>
          <w:szCs w:val="24"/>
          <w:rtl/>
        </w:rPr>
        <w:t xml:space="preserve">/1401 در سالن کنفرانس جدید دانشکده تشکیل شد.                                                               </w:t>
      </w:r>
    </w:p>
    <w:tbl>
      <w:tblPr>
        <w:bidiVisual/>
        <w:tblW w:w="14183" w:type="dxa"/>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654"/>
        <w:gridCol w:w="5752"/>
        <w:gridCol w:w="5985"/>
        <w:gridCol w:w="1792"/>
      </w:tblGrid>
      <w:tr w:rsidR="003258F2" w:rsidRPr="0083178C" w14:paraId="624393A6" w14:textId="77777777" w:rsidTr="001C6933">
        <w:trPr>
          <w:trHeight w:val="780"/>
          <w:jc w:val="center"/>
        </w:trPr>
        <w:tc>
          <w:tcPr>
            <w:tcW w:w="654" w:type="dxa"/>
            <w:tcBorders>
              <w:top w:val="thinThickSmallGap" w:sz="24" w:space="0" w:color="auto"/>
              <w:left w:val="thickThinSmallGap" w:sz="24" w:space="0" w:color="auto"/>
              <w:bottom w:val="single" w:sz="4" w:space="0" w:color="000000"/>
              <w:right w:val="single" w:sz="4" w:space="0" w:color="auto"/>
            </w:tcBorders>
            <w:shd w:val="clear" w:color="auto" w:fill="auto"/>
            <w:hideMark/>
          </w:tcPr>
          <w:p w14:paraId="1EF5DB18" w14:textId="77777777" w:rsidR="003258F2" w:rsidRPr="0083178C" w:rsidRDefault="003258F2" w:rsidP="007E3AE6">
            <w:pPr>
              <w:jc w:val="center"/>
              <w:rPr>
                <w:rFonts w:cs="B Titr"/>
                <w:b/>
                <w:bCs/>
                <w:rtl/>
              </w:rPr>
            </w:pPr>
            <w:r w:rsidRPr="0083178C">
              <w:rPr>
                <w:rFonts w:cs="B Titr" w:hint="cs"/>
                <w:b/>
                <w:bCs/>
                <w:rtl/>
              </w:rPr>
              <w:t>ردیف</w:t>
            </w:r>
          </w:p>
        </w:tc>
        <w:tc>
          <w:tcPr>
            <w:tcW w:w="5752" w:type="dxa"/>
            <w:tcBorders>
              <w:top w:val="thinThickSmallGap" w:sz="24" w:space="0" w:color="auto"/>
              <w:left w:val="single" w:sz="4" w:space="0" w:color="auto"/>
              <w:bottom w:val="single" w:sz="4" w:space="0" w:color="000000"/>
              <w:right w:val="single" w:sz="4" w:space="0" w:color="000000"/>
            </w:tcBorders>
            <w:shd w:val="clear" w:color="auto" w:fill="auto"/>
            <w:hideMark/>
          </w:tcPr>
          <w:p w14:paraId="58E2F2DF" w14:textId="77777777" w:rsidR="003258F2" w:rsidRPr="0083178C" w:rsidRDefault="003258F2" w:rsidP="007E3AE6">
            <w:pPr>
              <w:jc w:val="center"/>
              <w:rPr>
                <w:rFonts w:cs="B Titr"/>
                <w:b/>
                <w:bCs/>
              </w:rPr>
            </w:pPr>
            <w:r w:rsidRPr="0083178C">
              <w:rPr>
                <w:rFonts w:cs="B Titr" w:hint="cs"/>
                <w:b/>
                <w:bCs/>
                <w:rtl/>
              </w:rPr>
              <w:t>موضوع و دستور کار</w:t>
            </w:r>
          </w:p>
        </w:tc>
        <w:tc>
          <w:tcPr>
            <w:tcW w:w="5985" w:type="dxa"/>
            <w:tcBorders>
              <w:top w:val="thinThickSmallGap" w:sz="24" w:space="0" w:color="auto"/>
              <w:left w:val="single" w:sz="4" w:space="0" w:color="000000"/>
              <w:bottom w:val="single" w:sz="4" w:space="0" w:color="000000"/>
              <w:right w:val="single" w:sz="4" w:space="0" w:color="000000"/>
            </w:tcBorders>
            <w:shd w:val="clear" w:color="auto" w:fill="auto"/>
            <w:hideMark/>
          </w:tcPr>
          <w:p w14:paraId="158C35F9" w14:textId="77777777" w:rsidR="003258F2" w:rsidRPr="0083178C" w:rsidRDefault="003258F2" w:rsidP="007E3AE6">
            <w:pPr>
              <w:jc w:val="center"/>
              <w:rPr>
                <w:rFonts w:cs="B Titr"/>
                <w:b/>
                <w:bCs/>
              </w:rPr>
            </w:pPr>
            <w:r w:rsidRPr="0083178C">
              <w:rPr>
                <w:rFonts w:cs="B Titr" w:hint="cs"/>
                <w:b/>
                <w:bCs/>
                <w:rtl/>
              </w:rPr>
              <w:t>تصمیمات متخذه</w:t>
            </w:r>
          </w:p>
        </w:tc>
        <w:tc>
          <w:tcPr>
            <w:tcW w:w="1792" w:type="dxa"/>
            <w:tcBorders>
              <w:top w:val="thinThickSmallGap" w:sz="24" w:space="0" w:color="auto"/>
              <w:left w:val="single" w:sz="4" w:space="0" w:color="000000"/>
              <w:bottom w:val="single" w:sz="4" w:space="0" w:color="000000"/>
              <w:right w:val="single" w:sz="4" w:space="0" w:color="auto"/>
            </w:tcBorders>
            <w:shd w:val="clear" w:color="auto" w:fill="auto"/>
            <w:hideMark/>
          </w:tcPr>
          <w:p w14:paraId="3EFF4695" w14:textId="77777777" w:rsidR="003258F2" w:rsidRPr="0083178C" w:rsidRDefault="003258F2" w:rsidP="007E3AE6">
            <w:pPr>
              <w:jc w:val="center"/>
              <w:rPr>
                <w:rFonts w:cs="B Titr"/>
                <w:b/>
                <w:bCs/>
              </w:rPr>
            </w:pPr>
            <w:r w:rsidRPr="0083178C">
              <w:rPr>
                <w:rFonts w:cs="B Titr" w:hint="cs"/>
                <w:b/>
                <w:bCs/>
                <w:rtl/>
              </w:rPr>
              <w:t>پیگیری کننده</w:t>
            </w:r>
          </w:p>
        </w:tc>
      </w:tr>
      <w:tr w:rsidR="003258F2" w:rsidRPr="0083178C" w14:paraId="2719F3F2" w14:textId="77777777" w:rsidTr="001C6933">
        <w:trPr>
          <w:trHeight w:val="962"/>
          <w:jc w:val="center"/>
        </w:trPr>
        <w:tc>
          <w:tcPr>
            <w:tcW w:w="654" w:type="dxa"/>
            <w:tcBorders>
              <w:top w:val="single" w:sz="4" w:space="0" w:color="000000"/>
              <w:left w:val="thickThinSmallGap" w:sz="24" w:space="0" w:color="auto"/>
              <w:bottom w:val="single" w:sz="4" w:space="0" w:color="000000"/>
              <w:right w:val="single" w:sz="4" w:space="0" w:color="auto"/>
            </w:tcBorders>
            <w:shd w:val="clear" w:color="auto" w:fill="auto"/>
            <w:hideMark/>
          </w:tcPr>
          <w:p w14:paraId="5584391F" w14:textId="77777777" w:rsidR="003258F2" w:rsidRPr="0083178C" w:rsidRDefault="003258F2" w:rsidP="007E3AE6">
            <w:pPr>
              <w:spacing w:line="240" w:lineRule="auto"/>
              <w:jc w:val="center"/>
              <w:rPr>
                <w:rFonts w:cs="B Nazanin"/>
              </w:rPr>
            </w:pPr>
            <w:r w:rsidRPr="0083178C">
              <w:rPr>
                <w:rFonts w:cs="B Nazanin" w:hint="cs"/>
                <w:rtl/>
              </w:rPr>
              <w:t>1</w:t>
            </w:r>
          </w:p>
        </w:tc>
        <w:tc>
          <w:tcPr>
            <w:tcW w:w="5752" w:type="dxa"/>
            <w:tcBorders>
              <w:top w:val="single" w:sz="4" w:space="0" w:color="000000"/>
              <w:left w:val="single" w:sz="4" w:space="0" w:color="000000"/>
              <w:bottom w:val="single" w:sz="4" w:space="0" w:color="000000"/>
              <w:right w:val="single" w:sz="4" w:space="0" w:color="000000"/>
            </w:tcBorders>
            <w:shd w:val="clear" w:color="auto" w:fill="auto"/>
          </w:tcPr>
          <w:p w14:paraId="4C9030BB" w14:textId="77777777" w:rsidR="003258F2" w:rsidRPr="003258F2" w:rsidRDefault="003258F2" w:rsidP="003258F2">
            <w:pPr>
              <w:bidi w:val="0"/>
              <w:spacing w:after="160" w:line="259" w:lineRule="auto"/>
              <w:jc w:val="right"/>
              <w:rPr>
                <w:rtl/>
                <w:lang w:bidi="ar-SA"/>
              </w:rPr>
            </w:pPr>
            <w:r w:rsidRPr="003258F2">
              <w:rPr>
                <w:rFonts w:hint="cs"/>
                <w:rtl/>
                <w:lang w:bidi="ar-SA"/>
              </w:rPr>
              <w:t>ارائه و تصمیم گیری درخصوص برنامه های فرهنگی انجمن اسلامی دانشجویان  دانشکده پرستاری و مامایی</w:t>
            </w:r>
          </w:p>
          <w:p w14:paraId="52AA40F0" w14:textId="77777777" w:rsidR="003258F2" w:rsidRPr="003258F2" w:rsidRDefault="003258F2" w:rsidP="003258F2">
            <w:pPr>
              <w:bidi w:val="0"/>
              <w:spacing w:after="160" w:line="259" w:lineRule="auto"/>
              <w:jc w:val="right"/>
              <w:rPr>
                <w:rtl/>
                <w:lang w:bidi="ar-SA"/>
              </w:rPr>
            </w:pPr>
          </w:p>
          <w:p w14:paraId="688A0A35" w14:textId="77777777" w:rsidR="003258F2" w:rsidRPr="0083178C" w:rsidRDefault="003258F2" w:rsidP="003258F2">
            <w:pPr>
              <w:tabs>
                <w:tab w:val="left" w:pos="5400"/>
              </w:tabs>
              <w:spacing w:line="240" w:lineRule="auto"/>
              <w:jc w:val="both"/>
              <w:rPr>
                <w:rFonts w:cs="B Nazanin"/>
                <w:rtl/>
              </w:rPr>
            </w:pPr>
          </w:p>
        </w:tc>
        <w:tc>
          <w:tcPr>
            <w:tcW w:w="5985" w:type="dxa"/>
            <w:tcBorders>
              <w:top w:val="single" w:sz="4" w:space="0" w:color="000000"/>
              <w:left w:val="single" w:sz="4" w:space="0" w:color="000000"/>
              <w:bottom w:val="single" w:sz="4" w:space="0" w:color="000000"/>
              <w:right w:val="single" w:sz="4" w:space="0" w:color="000000"/>
            </w:tcBorders>
            <w:shd w:val="clear" w:color="auto" w:fill="auto"/>
          </w:tcPr>
          <w:p w14:paraId="12B676FD" w14:textId="77777777" w:rsidR="003258F2" w:rsidRPr="003258F2" w:rsidRDefault="003258F2" w:rsidP="003258F2">
            <w:pPr>
              <w:numPr>
                <w:ilvl w:val="0"/>
                <w:numId w:val="1"/>
              </w:numPr>
              <w:spacing w:after="160" w:line="259" w:lineRule="auto"/>
              <w:jc w:val="lowKashida"/>
              <w:rPr>
                <w:rtl/>
                <w:lang w:bidi="ar-SA"/>
              </w:rPr>
            </w:pPr>
            <w:r w:rsidRPr="003258F2">
              <w:rPr>
                <w:rFonts w:hint="cs"/>
                <w:rtl/>
                <w:lang w:bidi="ar-SA"/>
              </w:rPr>
              <w:t>درخصوص برنامه انجمن اسلامی دانشجویان  دانشکده برای روز جهانی زن و تریبون آزاد دانشجویان مطرح شد. طبق اظهار مدیر امور فرهنگی  دانشگاه این برنامه قبلا از طریق شورای فرهنگی دانشگاه طرح شده و مورد تایید قرار نگرفته بود  و به تبع آن برنامه این دانشکده نیز رد شد.</w:t>
            </w:r>
          </w:p>
          <w:p w14:paraId="7CFF7251" w14:textId="77777777" w:rsidR="003258F2" w:rsidRPr="003258F2" w:rsidRDefault="003258F2" w:rsidP="003258F2">
            <w:pPr>
              <w:numPr>
                <w:ilvl w:val="0"/>
                <w:numId w:val="1"/>
              </w:numPr>
              <w:spacing w:after="160" w:line="259" w:lineRule="auto"/>
              <w:jc w:val="lowKashida"/>
              <w:rPr>
                <w:lang w:bidi="ar-SA"/>
              </w:rPr>
            </w:pPr>
            <w:r w:rsidRPr="003258F2">
              <w:rPr>
                <w:rFonts w:hint="cs"/>
                <w:rtl/>
                <w:lang w:bidi="ar-SA"/>
              </w:rPr>
              <w:t>برگزاری جلسات کتابخوانی پیشنهادی انجمن اسلامی دانشجویان دانشکده درساعات فرهنگی مطرح گردید و بشکل درون موسسه ای قابل اجرا می باشد. درون تشکیلاتی مشکلاتی نداشته و امکان برگزاری وجود دارد.برون تشکیلاتی نیازبه تایید در شورای فرهنگی دانشگاه وجود دارد. لیست کتاب های درخواستی برای مسابقه کتابخوانی لازم است به تایید نهاد رهبری باشد.لیست کتاب ها جهت استعلام از نهاد مقام رهبری ارسال خواهد شد.</w:t>
            </w:r>
          </w:p>
          <w:p w14:paraId="6ED18648" w14:textId="77777777" w:rsidR="003258F2" w:rsidRPr="00022986" w:rsidRDefault="003258F2" w:rsidP="007E3AE6">
            <w:pPr>
              <w:spacing w:line="240" w:lineRule="auto"/>
              <w:ind w:left="720"/>
              <w:rPr>
                <w:rFonts w:cs="B Nazanin"/>
                <w:sz w:val="24"/>
                <w:szCs w:val="24"/>
                <w:rtl/>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771977E8" w14:textId="77777777" w:rsidR="003258F2" w:rsidRPr="0083178C" w:rsidRDefault="001C6933" w:rsidP="007E3AE6">
            <w:pPr>
              <w:rPr>
                <w:rtl/>
              </w:rPr>
            </w:pPr>
            <w:r>
              <w:rPr>
                <w:rFonts w:hint="cs"/>
                <w:rtl/>
              </w:rPr>
              <w:t>خانم دکتر بهشید</w:t>
            </w:r>
          </w:p>
        </w:tc>
      </w:tr>
      <w:tr w:rsidR="003258F2" w:rsidRPr="0083178C" w14:paraId="375FDBB7" w14:textId="77777777" w:rsidTr="001C6933">
        <w:trPr>
          <w:trHeight w:val="962"/>
          <w:jc w:val="center"/>
        </w:trPr>
        <w:tc>
          <w:tcPr>
            <w:tcW w:w="654" w:type="dxa"/>
            <w:tcBorders>
              <w:top w:val="single" w:sz="4" w:space="0" w:color="000000"/>
              <w:left w:val="thickThinSmallGap" w:sz="24" w:space="0" w:color="auto"/>
              <w:bottom w:val="single" w:sz="4" w:space="0" w:color="000000"/>
              <w:right w:val="single" w:sz="4" w:space="0" w:color="auto"/>
            </w:tcBorders>
            <w:shd w:val="clear" w:color="auto" w:fill="auto"/>
          </w:tcPr>
          <w:p w14:paraId="29B05DB6" w14:textId="77777777" w:rsidR="003258F2" w:rsidRPr="0083178C" w:rsidRDefault="003258F2" w:rsidP="007E3AE6">
            <w:pPr>
              <w:spacing w:line="240" w:lineRule="auto"/>
              <w:jc w:val="center"/>
              <w:rPr>
                <w:rFonts w:cs="B Nazanin"/>
                <w:rtl/>
              </w:rPr>
            </w:pPr>
            <w:r>
              <w:rPr>
                <w:rFonts w:cs="B Nazanin" w:hint="cs"/>
                <w:rtl/>
              </w:rPr>
              <w:t>2</w:t>
            </w:r>
          </w:p>
        </w:tc>
        <w:tc>
          <w:tcPr>
            <w:tcW w:w="5752" w:type="dxa"/>
            <w:tcBorders>
              <w:top w:val="single" w:sz="4" w:space="0" w:color="000000"/>
              <w:left w:val="single" w:sz="4" w:space="0" w:color="000000"/>
              <w:bottom w:val="single" w:sz="4" w:space="0" w:color="000000"/>
              <w:right w:val="single" w:sz="4" w:space="0" w:color="000000"/>
            </w:tcBorders>
            <w:shd w:val="clear" w:color="auto" w:fill="auto"/>
          </w:tcPr>
          <w:p w14:paraId="6E07DDF0" w14:textId="77777777" w:rsidR="001C6933" w:rsidRDefault="001C6933" w:rsidP="007E3AE6">
            <w:pPr>
              <w:tabs>
                <w:tab w:val="left" w:pos="5400"/>
              </w:tabs>
              <w:spacing w:line="240" w:lineRule="auto"/>
              <w:jc w:val="both"/>
              <w:rPr>
                <w:lang w:bidi="ar-SA"/>
              </w:rPr>
            </w:pPr>
            <w:r w:rsidRPr="003258F2">
              <w:rPr>
                <w:rFonts w:hint="cs"/>
                <w:rtl/>
                <w:lang w:bidi="ar-SA"/>
              </w:rPr>
              <w:t xml:space="preserve">ارائه و تصمیم گیری در خصوص برنامه های آتی سایر تشکل های دانشجویی تاپایان سال جاری </w:t>
            </w:r>
          </w:p>
          <w:p w14:paraId="3EDA43B0" w14:textId="77777777" w:rsidR="003258F2" w:rsidRDefault="001C6933" w:rsidP="007E3AE6">
            <w:pPr>
              <w:tabs>
                <w:tab w:val="left" w:pos="5400"/>
              </w:tabs>
              <w:spacing w:line="240" w:lineRule="auto"/>
              <w:jc w:val="both"/>
              <w:rPr>
                <w:rFonts w:cs="B Nazanin"/>
                <w:rtl/>
              </w:rPr>
            </w:pPr>
            <w:r>
              <w:rPr>
                <w:lang w:bidi="ar-SA"/>
              </w:rPr>
              <w:t>*</w:t>
            </w:r>
            <w:r w:rsidR="003258F2" w:rsidRPr="003258F2">
              <w:rPr>
                <w:rFonts w:hint="cs"/>
                <w:rtl/>
                <w:lang w:bidi="ar-SA"/>
              </w:rPr>
              <w:t>موضوع برگزاری کارگاه احیاء بزرگسالان و کودکان</w:t>
            </w:r>
          </w:p>
        </w:tc>
        <w:tc>
          <w:tcPr>
            <w:tcW w:w="5985" w:type="dxa"/>
            <w:tcBorders>
              <w:top w:val="single" w:sz="4" w:space="0" w:color="000000"/>
              <w:left w:val="single" w:sz="4" w:space="0" w:color="000000"/>
              <w:bottom w:val="single" w:sz="4" w:space="0" w:color="000000"/>
              <w:right w:val="single" w:sz="4" w:space="0" w:color="000000"/>
            </w:tcBorders>
            <w:shd w:val="clear" w:color="auto" w:fill="auto"/>
          </w:tcPr>
          <w:p w14:paraId="56638862" w14:textId="77777777" w:rsidR="003258F2" w:rsidRPr="003258F2" w:rsidRDefault="003258F2" w:rsidP="003258F2">
            <w:pPr>
              <w:spacing w:after="160" w:line="259" w:lineRule="auto"/>
              <w:jc w:val="lowKashida"/>
              <w:rPr>
                <w:rtl/>
                <w:lang w:bidi="ar-SA"/>
              </w:rPr>
            </w:pPr>
            <w:r w:rsidRPr="003258F2">
              <w:rPr>
                <w:rFonts w:hint="cs"/>
                <w:rtl/>
                <w:lang w:bidi="ar-SA"/>
              </w:rPr>
              <w:t xml:space="preserve">موضوع برگزاری کارگاه احیاء بزرگسالان و کودکان که توسط انجمن علمی مامایی پیشنهاد شده بود مطرح گردید. مباحث علمی اگر به تصویب هیات نظارت بر انجمن های علمی دانشکده قابل تایید باشد و عضو هیات علمی تدریس در کارگاه را عهده دار باشند ، مشکلی وجود نداشته  و لذا قابلیت اجرایی دارد. </w:t>
            </w:r>
          </w:p>
          <w:p w14:paraId="43740273" w14:textId="77777777" w:rsidR="003258F2" w:rsidRPr="003258F2" w:rsidRDefault="003258F2" w:rsidP="003258F2">
            <w:pPr>
              <w:spacing w:after="160" w:line="259" w:lineRule="auto"/>
              <w:jc w:val="lowKashida"/>
              <w:rPr>
                <w:rtl/>
                <w:lang w:bidi="ar-SA"/>
              </w:rPr>
            </w:pPr>
            <w:r w:rsidRPr="003258F2">
              <w:rPr>
                <w:rFonts w:hint="cs"/>
                <w:rtl/>
                <w:lang w:bidi="ar-SA"/>
              </w:rPr>
              <w:t>در خصوص مدرس غیر هیات علمی (آقای دکتر قادری)لازم است به تایید هیات نظارت بر انجمن های علمی دانشگاه برسد.</w:t>
            </w:r>
          </w:p>
          <w:p w14:paraId="548ED05D" w14:textId="77777777" w:rsidR="003258F2" w:rsidRPr="003258F2" w:rsidRDefault="003258F2" w:rsidP="003258F2">
            <w:pPr>
              <w:spacing w:after="160" w:line="259" w:lineRule="auto"/>
              <w:jc w:val="lowKashida"/>
              <w:rPr>
                <w:rtl/>
              </w:rPr>
            </w:pPr>
            <w:r w:rsidRPr="003258F2">
              <w:rPr>
                <w:rFonts w:hint="cs"/>
                <w:rtl/>
                <w:lang w:bidi="ar-SA"/>
              </w:rPr>
              <w:t xml:space="preserve">مقرر شد با مدیر گروه داخلی- جراحی جهت هماهنگی کار تیمی با همکاری چند نفر از اعضای هیات علمی دانشکده و دو نفر مدرس پیشنهادی مذاکره شود. از </w:t>
            </w:r>
            <w:r w:rsidRPr="003258F2">
              <w:rPr>
                <w:rFonts w:hint="cs"/>
                <w:rtl/>
                <w:lang w:bidi="ar-SA"/>
              </w:rPr>
              <w:lastRenderedPageBreak/>
              <w:t xml:space="preserve">مانکن شبیه ساز احیاء با نظارت آقای دکتر دهقان نژاد استفاده خواهد شد. حداکثر تعداد شرکت کنندگان 30 نفر بوده و </w:t>
            </w:r>
            <w:r w:rsidRPr="003258F2">
              <w:rPr>
                <w:lang w:bidi="ar-SA"/>
              </w:rPr>
              <w:t>CPR</w:t>
            </w:r>
            <w:r w:rsidRPr="003258F2">
              <w:rPr>
                <w:rFonts w:hint="cs"/>
                <w:rtl/>
              </w:rPr>
              <w:t>بزرگسالان، کودکان و نوزادان مجزا برگزار شود.</w:t>
            </w:r>
          </w:p>
          <w:p w14:paraId="05DC70C8" w14:textId="77777777" w:rsidR="003258F2" w:rsidRDefault="003258F2" w:rsidP="003258F2">
            <w:pPr>
              <w:spacing w:line="240" w:lineRule="auto"/>
              <w:rPr>
                <w:rFonts w:cs="B Nazanin"/>
                <w:sz w:val="24"/>
                <w:szCs w:val="24"/>
                <w:rtl/>
              </w:rPr>
            </w:pPr>
            <w:r w:rsidRPr="003258F2">
              <w:rPr>
                <w:rFonts w:hint="cs"/>
                <w:rtl/>
              </w:rPr>
              <w:t>فرم درخواست برنامه توسط اعضای هیات علمی مسءول انجمن های علمی تایید گردد و سپس در شورای نظارت بر انجمن های علمی نیز مطرح و تایید گردد</w:t>
            </w:r>
            <w:r w:rsidR="00E85DA7">
              <w:rPr>
                <w:rFonts w:hint="cs"/>
                <w:rtl/>
              </w:rPr>
              <w:t>.</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74DF58D5" w14:textId="77777777" w:rsidR="003258F2" w:rsidRPr="0083178C" w:rsidRDefault="001C6933" w:rsidP="007E3AE6">
            <w:pPr>
              <w:rPr>
                <w:rtl/>
              </w:rPr>
            </w:pPr>
            <w:r>
              <w:rPr>
                <w:rFonts w:hint="cs"/>
                <w:rtl/>
              </w:rPr>
              <w:lastRenderedPageBreak/>
              <w:t>خانم نریمان پور</w:t>
            </w:r>
          </w:p>
        </w:tc>
      </w:tr>
    </w:tbl>
    <w:p w14:paraId="737CCA87" w14:textId="77777777" w:rsidR="003258F2" w:rsidRDefault="003258F2" w:rsidP="003258F2"/>
    <w:p w14:paraId="15728F16" w14:textId="77777777" w:rsidR="001C6933" w:rsidRPr="001C6933" w:rsidRDefault="003258F2" w:rsidP="001C6933">
      <w:pPr>
        <w:rPr>
          <w:b/>
          <w:bCs/>
          <w:sz w:val="36"/>
          <w:szCs w:val="36"/>
          <w:rtl/>
        </w:rPr>
      </w:pPr>
      <w:r w:rsidRPr="001C6933">
        <w:rPr>
          <w:rFonts w:hint="cs"/>
          <w:b/>
          <w:bCs/>
          <w:sz w:val="36"/>
          <w:szCs w:val="36"/>
          <w:rtl/>
        </w:rPr>
        <w:t>حاضرین جلسه:</w:t>
      </w:r>
    </w:p>
    <w:tbl>
      <w:tblPr>
        <w:tblStyle w:val="TableGrid"/>
        <w:bidiVisual/>
        <w:tblW w:w="0" w:type="auto"/>
        <w:tblLook w:val="04A0" w:firstRow="1" w:lastRow="0" w:firstColumn="1" w:lastColumn="0" w:noHBand="0" w:noVBand="1"/>
      </w:tblPr>
      <w:tblGrid>
        <w:gridCol w:w="2590"/>
        <w:gridCol w:w="2590"/>
        <w:gridCol w:w="2590"/>
        <w:gridCol w:w="2590"/>
        <w:gridCol w:w="2590"/>
      </w:tblGrid>
      <w:tr w:rsidR="001C6933" w14:paraId="45FC3618" w14:textId="77777777" w:rsidTr="001C6933">
        <w:tc>
          <w:tcPr>
            <w:tcW w:w="2590" w:type="dxa"/>
          </w:tcPr>
          <w:p w14:paraId="66E80426" w14:textId="77777777" w:rsidR="001C6933" w:rsidRDefault="001C6933" w:rsidP="0072178C">
            <w:pPr>
              <w:rPr>
                <w:rtl/>
              </w:rPr>
            </w:pPr>
            <w:r>
              <w:rPr>
                <w:rFonts w:hint="cs"/>
                <w:rtl/>
              </w:rPr>
              <w:t xml:space="preserve">آقای دکتر صاحبی حق </w:t>
            </w:r>
          </w:p>
          <w:p w14:paraId="6DF418BE" w14:textId="77777777" w:rsidR="001C6933" w:rsidRDefault="001C6933" w:rsidP="0072178C">
            <w:pPr>
              <w:rPr>
                <w:rtl/>
              </w:rPr>
            </w:pPr>
            <w:r>
              <w:rPr>
                <w:rFonts w:hint="cs"/>
                <w:rtl/>
              </w:rPr>
              <w:t>( ریاست دانشکده)</w:t>
            </w:r>
          </w:p>
          <w:p w14:paraId="4866234A" w14:textId="77777777" w:rsidR="001C6933" w:rsidRDefault="001C6933" w:rsidP="0072178C">
            <w:pPr>
              <w:rPr>
                <w:rtl/>
              </w:rPr>
            </w:pPr>
          </w:p>
          <w:p w14:paraId="1164A7E0" w14:textId="77777777" w:rsidR="001C6933" w:rsidRDefault="001C6933" w:rsidP="0072178C">
            <w:pPr>
              <w:rPr>
                <w:rtl/>
              </w:rPr>
            </w:pPr>
          </w:p>
        </w:tc>
        <w:tc>
          <w:tcPr>
            <w:tcW w:w="2590" w:type="dxa"/>
          </w:tcPr>
          <w:p w14:paraId="5D88F59E" w14:textId="77777777" w:rsidR="001C6933" w:rsidRDefault="001C6933" w:rsidP="0072178C">
            <w:pPr>
              <w:rPr>
                <w:rtl/>
              </w:rPr>
            </w:pPr>
            <w:r>
              <w:rPr>
                <w:rFonts w:hint="cs"/>
                <w:rtl/>
              </w:rPr>
              <w:t>آقای ابراهیم پور</w:t>
            </w:r>
          </w:p>
          <w:p w14:paraId="6A43A5E8" w14:textId="77777777" w:rsidR="001C6933" w:rsidRDefault="001C6933" w:rsidP="0072178C">
            <w:pPr>
              <w:rPr>
                <w:rtl/>
              </w:rPr>
            </w:pPr>
            <w:r>
              <w:rPr>
                <w:rFonts w:hint="cs"/>
                <w:rtl/>
              </w:rPr>
              <w:t>( مسئول روابط عمومی)</w:t>
            </w:r>
          </w:p>
        </w:tc>
        <w:tc>
          <w:tcPr>
            <w:tcW w:w="2590" w:type="dxa"/>
          </w:tcPr>
          <w:p w14:paraId="4040AA9F" w14:textId="77777777" w:rsidR="001C6933" w:rsidRDefault="001C6933" w:rsidP="0072178C">
            <w:pPr>
              <w:rPr>
                <w:rtl/>
              </w:rPr>
            </w:pPr>
            <w:r>
              <w:rPr>
                <w:rFonts w:hint="cs"/>
                <w:rtl/>
              </w:rPr>
              <w:t>آقای وصالی</w:t>
            </w:r>
          </w:p>
          <w:p w14:paraId="0BDE5A79" w14:textId="77777777" w:rsidR="001C6933" w:rsidRDefault="001C6933" w:rsidP="0072178C">
            <w:pPr>
              <w:rPr>
                <w:rtl/>
              </w:rPr>
            </w:pPr>
            <w:r>
              <w:rPr>
                <w:rFonts w:hint="cs"/>
                <w:rtl/>
              </w:rPr>
              <w:t>( مسئول نیروی انسانی انجمن اسلامی)</w:t>
            </w:r>
          </w:p>
        </w:tc>
        <w:tc>
          <w:tcPr>
            <w:tcW w:w="2590" w:type="dxa"/>
          </w:tcPr>
          <w:p w14:paraId="6C419D16" w14:textId="77777777" w:rsidR="001C6933" w:rsidRDefault="001C6933" w:rsidP="0072178C">
            <w:pPr>
              <w:rPr>
                <w:rtl/>
              </w:rPr>
            </w:pPr>
            <w:r>
              <w:rPr>
                <w:rFonts w:hint="cs"/>
                <w:rtl/>
              </w:rPr>
              <w:t>آقای دکتر ارشدی</w:t>
            </w:r>
          </w:p>
          <w:p w14:paraId="2C34399F" w14:textId="77777777" w:rsidR="001C6933" w:rsidRDefault="001C6933" w:rsidP="001C6933">
            <w:pPr>
              <w:rPr>
                <w:rtl/>
              </w:rPr>
            </w:pPr>
            <w:r>
              <w:rPr>
                <w:rFonts w:hint="cs"/>
                <w:rtl/>
              </w:rPr>
              <w:t xml:space="preserve"> ( معاون آموزشی دانشکده)</w:t>
            </w:r>
          </w:p>
          <w:p w14:paraId="6A936080" w14:textId="77777777" w:rsidR="001C6933" w:rsidRDefault="001C6933" w:rsidP="001C6933">
            <w:pPr>
              <w:rPr>
                <w:rtl/>
              </w:rPr>
            </w:pPr>
          </w:p>
          <w:p w14:paraId="32EA033D" w14:textId="77777777" w:rsidR="001C6933" w:rsidRDefault="001C6933" w:rsidP="0072178C">
            <w:pPr>
              <w:rPr>
                <w:rtl/>
              </w:rPr>
            </w:pPr>
          </w:p>
        </w:tc>
        <w:tc>
          <w:tcPr>
            <w:tcW w:w="2590" w:type="dxa"/>
          </w:tcPr>
          <w:p w14:paraId="568B14D9" w14:textId="77777777" w:rsidR="001C6933" w:rsidRDefault="001C6933" w:rsidP="0072178C">
            <w:pPr>
              <w:rPr>
                <w:rtl/>
              </w:rPr>
            </w:pPr>
            <w:r>
              <w:rPr>
                <w:rFonts w:hint="cs"/>
                <w:rtl/>
              </w:rPr>
              <w:t>خانم اشرف پور</w:t>
            </w:r>
          </w:p>
          <w:p w14:paraId="30ABB2EF" w14:textId="77777777" w:rsidR="001C6933" w:rsidRDefault="001C6933" w:rsidP="0072178C">
            <w:pPr>
              <w:rPr>
                <w:rtl/>
              </w:rPr>
            </w:pPr>
            <w:r>
              <w:rPr>
                <w:rFonts w:hint="cs"/>
                <w:rtl/>
              </w:rPr>
              <w:t>(نماینده انجمن اسلامی)</w:t>
            </w:r>
          </w:p>
        </w:tc>
      </w:tr>
      <w:tr w:rsidR="001C6933" w14:paraId="31C53119" w14:textId="77777777" w:rsidTr="001C6933">
        <w:tc>
          <w:tcPr>
            <w:tcW w:w="2590" w:type="dxa"/>
          </w:tcPr>
          <w:p w14:paraId="77B40431" w14:textId="77777777" w:rsidR="001C6933" w:rsidRDefault="001C6933" w:rsidP="001C6933">
            <w:pPr>
              <w:rPr>
                <w:rtl/>
              </w:rPr>
            </w:pPr>
            <w:r>
              <w:rPr>
                <w:rFonts w:hint="cs"/>
                <w:rtl/>
              </w:rPr>
              <w:t>آقای الهیاری</w:t>
            </w:r>
          </w:p>
          <w:p w14:paraId="5011C4F6" w14:textId="77777777" w:rsidR="001C6933" w:rsidRDefault="001C6933" w:rsidP="0072178C">
            <w:pPr>
              <w:rPr>
                <w:rtl/>
              </w:rPr>
            </w:pPr>
            <w:r>
              <w:rPr>
                <w:rFonts w:hint="cs"/>
                <w:rtl/>
              </w:rPr>
              <w:t>(مسئول حراست دانشکده)</w:t>
            </w:r>
          </w:p>
          <w:p w14:paraId="54BDE044" w14:textId="77777777" w:rsidR="001C6933" w:rsidRDefault="001C6933" w:rsidP="0072178C">
            <w:pPr>
              <w:rPr>
                <w:rtl/>
              </w:rPr>
            </w:pPr>
          </w:p>
          <w:p w14:paraId="135174CF" w14:textId="77777777" w:rsidR="001C6933" w:rsidRDefault="001C6933" w:rsidP="0072178C">
            <w:pPr>
              <w:rPr>
                <w:rtl/>
              </w:rPr>
            </w:pPr>
          </w:p>
        </w:tc>
        <w:tc>
          <w:tcPr>
            <w:tcW w:w="2590" w:type="dxa"/>
          </w:tcPr>
          <w:p w14:paraId="36FAF673" w14:textId="77777777" w:rsidR="001C6933" w:rsidRDefault="001C6933" w:rsidP="0072178C">
            <w:pPr>
              <w:rPr>
                <w:rtl/>
              </w:rPr>
            </w:pPr>
            <w:r>
              <w:rPr>
                <w:rFonts w:hint="cs"/>
                <w:rtl/>
              </w:rPr>
              <w:t xml:space="preserve">خانم دکتر شهبازی </w:t>
            </w:r>
          </w:p>
          <w:p w14:paraId="54CD7E08" w14:textId="77777777" w:rsidR="001C6933" w:rsidRDefault="001C6933" w:rsidP="0072178C">
            <w:pPr>
              <w:rPr>
                <w:rtl/>
              </w:rPr>
            </w:pPr>
            <w:r>
              <w:rPr>
                <w:rFonts w:hint="cs"/>
                <w:rtl/>
              </w:rPr>
              <w:t>(معاون آموزشی بالینی)</w:t>
            </w:r>
          </w:p>
          <w:p w14:paraId="6A68D417" w14:textId="77777777" w:rsidR="001C6933" w:rsidRDefault="001C6933" w:rsidP="0072178C">
            <w:pPr>
              <w:rPr>
                <w:rtl/>
              </w:rPr>
            </w:pPr>
          </w:p>
        </w:tc>
        <w:tc>
          <w:tcPr>
            <w:tcW w:w="2590" w:type="dxa"/>
          </w:tcPr>
          <w:p w14:paraId="529D78BB" w14:textId="77777777" w:rsidR="001C6933" w:rsidRDefault="001C6933" w:rsidP="001C6933">
            <w:pPr>
              <w:rPr>
                <w:rtl/>
              </w:rPr>
            </w:pPr>
            <w:r>
              <w:rPr>
                <w:rFonts w:hint="cs"/>
                <w:rtl/>
              </w:rPr>
              <w:t xml:space="preserve">آقای دکتر پروین زاده </w:t>
            </w:r>
          </w:p>
          <w:p w14:paraId="7E2D79DE" w14:textId="77777777" w:rsidR="001C6933" w:rsidRDefault="001C6933" w:rsidP="001C6933">
            <w:pPr>
              <w:rPr>
                <w:rtl/>
              </w:rPr>
            </w:pPr>
            <w:r>
              <w:rPr>
                <w:rFonts w:hint="cs"/>
                <w:rtl/>
              </w:rPr>
              <w:t>( مدیر امور فرهنگی دانشگاه)</w:t>
            </w:r>
          </w:p>
          <w:p w14:paraId="31A934FB" w14:textId="77777777" w:rsidR="001C6933" w:rsidRDefault="001C6933" w:rsidP="0072178C">
            <w:pPr>
              <w:rPr>
                <w:rtl/>
              </w:rPr>
            </w:pPr>
          </w:p>
        </w:tc>
        <w:tc>
          <w:tcPr>
            <w:tcW w:w="2590" w:type="dxa"/>
          </w:tcPr>
          <w:p w14:paraId="43625A6C" w14:textId="77777777" w:rsidR="001C6933" w:rsidRDefault="001C6933" w:rsidP="0072178C">
            <w:pPr>
              <w:rPr>
                <w:rtl/>
              </w:rPr>
            </w:pPr>
            <w:r>
              <w:rPr>
                <w:rFonts w:hint="cs"/>
                <w:rtl/>
              </w:rPr>
              <w:t xml:space="preserve">آقای باقری </w:t>
            </w:r>
          </w:p>
          <w:p w14:paraId="2F33C7E3" w14:textId="77777777" w:rsidR="001C6933" w:rsidRDefault="001C6933" w:rsidP="0072178C">
            <w:pPr>
              <w:rPr>
                <w:rtl/>
              </w:rPr>
            </w:pPr>
            <w:r>
              <w:rPr>
                <w:rFonts w:hint="cs"/>
                <w:rtl/>
              </w:rPr>
              <w:t>( حراست دانشگاه)</w:t>
            </w:r>
          </w:p>
        </w:tc>
        <w:tc>
          <w:tcPr>
            <w:tcW w:w="2590" w:type="dxa"/>
          </w:tcPr>
          <w:p w14:paraId="70882375" w14:textId="77777777" w:rsidR="001C6933" w:rsidRDefault="001C6933" w:rsidP="0072178C">
            <w:pPr>
              <w:rPr>
                <w:rtl/>
              </w:rPr>
            </w:pPr>
          </w:p>
        </w:tc>
      </w:tr>
    </w:tbl>
    <w:p w14:paraId="74F94DA4" w14:textId="77777777" w:rsidR="001C6933" w:rsidRDefault="001C6933" w:rsidP="0072178C"/>
    <w:sectPr w:rsidR="001C6933" w:rsidSect="00230B3F">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C9335" w14:textId="77777777" w:rsidR="00F81D6D" w:rsidRDefault="001C6933">
      <w:pPr>
        <w:spacing w:after="0" w:line="240" w:lineRule="auto"/>
      </w:pPr>
      <w:r>
        <w:separator/>
      </w:r>
    </w:p>
  </w:endnote>
  <w:endnote w:type="continuationSeparator" w:id="0">
    <w:p w14:paraId="3BCF087E" w14:textId="77777777" w:rsidR="00F81D6D" w:rsidRDefault="001C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48A4F" w14:textId="77777777" w:rsidR="00F81D6D" w:rsidRDefault="001C6933">
      <w:pPr>
        <w:spacing w:after="0" w:line="240" w:lineRule="auto"/>
      </w:pPr>
      <w:r>
        <w:separator/>
      </w:r>
    </w:p>
  </w:footnote>
  <w:footnote w:type="continuationSeparator" w:id="0">
    <w:p w14:paraId="5BA0D741" w14:textId="77777777" w:rsidR="00F81D6D" w:rsidRDefault="001C6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C8B8" w14:textId="77777777" w:rsidR="00230B3F" w:rsidRPr="00230B3F" w:rsidRDefault="00E85DA7" w:rsidP="00473A82">
    <w:pPr>
      <w:pStyle w:val="Header"/>
      <w:jc w:val="center"/>
      <w:rPr>
        <w:rFonts w:cs="B Titr"/>
      </w:rPr>
    </w:pPr>
    <w:r>
      <w:rPr>
        <w:noProof/>
        <w:lang w:bidi="ar-SA"/>
      </w:rPr>
      <mc:AlternateContent>
        <mc:Choice Requires="wps">
          <w:drawing>
            <wp:anchor distT="0" distB="0" distL="114300" distR="114300" simplePos="0" relativeHeight="251660288" behindDoc="0" locked="0" layoutInCell="1" allowOverlap="1" wp14:anchorId="42535AAC" wp14:editId="12CA4058">
              <wp:simplePos x="0" y="0"/>
              <wp:positionH relativeFrom="column">
                <wp:posOffset>-573405</wp:posOffset>
              </wp:positionH>
              <wp:positionV relativeFrom="paragraph">
                <wp:posOffset>-57150</wp:posOffset>
              </wp:positionV>
              <wp:extent cx="1602105" cy="3822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382270"/>
                      </a:xfrm>
                      <a:prstGeom prst="rect">
                        <a:avLst/>
                      </a:prstGeom>
                      <a:noFill/>
                      <a:ln>
                        <a:noFill/>
                      </a:ln>
                    </wps:spPr>
                    <wps:txbx>
                      <w:txbxContent>
                        <w:p w14:paraId="6B4F7EA1" w14:textId="77777777" w:rsidR="00A350E0" w:rsidRPr="00803ECB" w:rsidRDefault="00AC4D39" w:rsidP="00A350E0">
                          <w:pPr>
                            <w:rPr>
                              <w:rFonts w:cs="B Nazanin"/>
                              <w:b/>
                              <w:bCs/>
                              <w:sz w:val="24"/>
                              <w:szCs w:val="24"/>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535AAC" id="_x0000_t202" coordsize="21600,21600" o:spt="202" path="m,l,21600r21600,l21600,xe">
              <v:stroke joinstyle="miter"/>
              <v:path gradientshapeok="t" o:connecttype="rect"/>
            </v:shapetype>
            <v:shape id="Text Box 1" o:spid="_x0000_s1026" type="#_x0000_t202" style="position:absolute;left:0;text-align:left;margin-left:-45.15pt;margin-top:-4.5pt;width:126.15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" filled="f" stroked="f">
              <v:textbox>
                <w:txbxContent>
                  <w:p w14:paraId="6B4F7EA1" w14:textId="77777777" w:rsidR="00A350E0" w:rsidRPr="00803ECB" w:rsidRDefault="00AC4D39" w:rsidP="00A350E0">
                    <w:pPr>
                      <w:rPr>
                        <w:rFonts w:cs="B Nazanin"/>
                        <w:b/>
                        <w:bCs/>
                        <w:sz w:val="24"/>
                        <w:szCs w:val="24"/>
                        <w:rtl/>
                      </w:rPr>
                    </w:pPr>
                  </w:p>
                </w:txbxContent>
              </v:textbox>
            </v:shape>
          </w:pict>
        </mc:Fallback>
      </mc:AlternateContent>
    </w:r>
    <w:r>
      <w:rPr>
        <w:noProof/>
        <w:lang w:bidi="ar-SA"/>
      </w:rPr>
      <mc:AlternateContent>
        <mc:Choice Requires="wps">
          <w:drawing>
            <wp:anchor distT="0" distB="0" distL="114300" distR="114300" simplePos="0" relativeHeight="251659264" behindDoc="0" locked="0" layoutInCell="1" allowOverlap="1" wp14:anchorId="74132ADC" wp14:editId="1E603149">
              <wp:simplePos x="0" y="0"/>
              <wp:positionH relativeFrom="margin">
                <wp:posOffset>-256540</wp:posOffset>
              </wp:positionH>
              <wp:positionV relativeFrom="paragraph">
                <wp:posOffset>-409575</wp:posOffset>
              </wp:positionV>
              <wp:extent cx="126619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190" cy="342900"/>
                      </a:xfrm>
                      <a:prstGeom prst="rect">
                        <a:avLst/>
                      </a:prstGeom>
                      <a:noFill/>
                      <a:ln>
                        <a:noFill/>
                      </a:ln>
                    </wps:spPr>
                    <wps:txbx>
                      <w:txbxContent>
                        <w:p w14:paraId="6CF0D030" w14:textId="77777777" w:rsidR="00A350E0" w:rsidRPr="00803ECB" w:rsidRDefault="00AC4D39" w:rsidP="00A350E0">
                          <w:pPr>
                            <w:rPr>
                              <w:rFonts w:cs="B Nazanin"/>
                              <w:b/>
                              <w:bCs/>
                              <w:sz w:val="24"/>
                              <w:szCs w:val="24"/>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132ADC" id="Text Box 2" o:spid="_x0000_s1027" type="#_x0000_t202" style="position:absolute;left:0;text-align:left;margin-left:-20.2pt;margin-top:-32.25pt;width:99.7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" filled="f" stroked="f">
              <v:textbox>
                <w:txbxContent>
                  <w:p w14:paraId="6CF0D030" w14:textId="77777777" w:rsidR="00A350E0" w:rsidRPr="00803ECB" w:rsidRDefault="00AC4D39" w:rsidP="00A350E0">
                    <w:pPr>
                      <w:rPr>
                        <w:rFonts w:cs="B Nazanin"/>
                        <w:b/>
                        <w:bCs/>
                        <w:sz w:val="24"/>
                        <w:szCs w:val="24"/>
                        <w:rtl/>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70E13"/>
    <w:multiLevelType w:val="hybridMultilevel"/>
    <w:tmpl w:val="3E86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8F2"/>
    <w:rsid w:val="001C6933"/>
    <w:rsid w:val="003258F2"/>
    <w:rsid w:val="003F7D92"/>
    <w:rsid w:val="00613A45"/>
    <w:rsid w:val="0072178C"/>
    <w:rsid w:val="00AC4D39"/>
    <w:rsid w:val="00DF18CE"/>
    <w:rsid w:val="00E85DA7"/>
    <w:rsid w:val="00F81D6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90FC"/>
  <w15:chartTrackingRefBased/>
  <w15:docId w15:val="{043F1135-1757-4A51-9BB1-E9F85BDF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F2"/>
    <w:pPr>
      <w:bidi/>
      <w:spacing w:after="200" w:line="276" w:lineRule="auto"/>
    </w:pPr>
    <w:rPr>
      <w:rFonts w:ascii="Calibri" w:eastAsia="Calibri" w:hAnsi="Calibri" w:cs="Arial"/>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D92"/>
    <w:pPr>
      <w:bidi w:val="0"/>
      <w:ind w:left="720"/>
      <w:contextualSpacing/>
    </w:pPr>
  </w:style>
  <w:style w:type="paragraph" w:styleId="Header">
    <w:name w:val="header"/>
    <w:basedOn w:val="Normal"/>
    <w:link w:val="HeaderChar"/>
    <w:uiPriority w:val="99"/>
    <w:unhideWhenUsed/>
    <w:rsid w:val="00325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8F2"/>
    <w:rPr>
      <w:rFonts w:ascii="Calibri" w:eastAsia="Calibri" w:hAnsi="Calibri" w:cs="Arial"/>
      <w:sz w:val="22"/>
      <w:szCs w:val="22"/>
      <w:lang w:bidi="fa-IR"/>
    </w:rPr>
  </w:style>
  <w:style w:type="table" w:styleId="TableGrid">
    <w:name w:val="Table Grid"/>
    <w:basedOn w:val="TableNormal"/>
    <w:uiPriority w:val="39"/>
    <w:rsid w:val="001C6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ASUS</cp:lastModifiedBy>
  <cp:revision>6</cp:revision>
  <dcterms:created xsi:type="dcterms:W3CDTF">2023-07-01T03:28:00Z</dcterms:created>
  <dcterms:modified xsi:type="dcterms:W3CDTF">2023-07-01T18:26:00Z</dcterms:modified>
</cp:coreProperties>
</file>