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7812A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12A9">
        <w:rPr>
          <w:rFonts w:cs="B Nazanin" w:hint="cs"/>
          <w:b/>
          <w:bCs/>
          <w:sz w:val="24"/>
          <w:szCs w:val="24"/>
          <w:rtl/>
          <w:lang w:bidi="fa-IR"/>
        </w:rPr>
        <w:t>33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DB6115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812A9">
        <w:rPr>
          <w:rFonts w:cs="B Nazanin" w:hint="cs"/>
          <w:b/>
          <w:bCs/>
          <w:sz w:val="24"/>
          <w:szCs w:val="24"/>
          <w:rtl/>
        </w:rPr>
        <w:t>33</w:t>
      </w:r>
      <w:r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1403 روز </w:t>
      </w:r>
      <w:r w:rsidR="00DB6115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softHyphen/>
        <w:t>شنبه مورخ</w:t>
      </w:r>
      <w:r w:rsidR="007812A9">
        <w:rPr>
          <w:rFonts w:cs="B Nazanin" w:hint="cs"/>
          <w:b/>
          <w:bCs/>
          <w:sz w:val="24"/>
          <w:szCs w:val="24"/>
          <w:rtl/>
        </w:rPr>
        <w:t>6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7812A9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 xml:space="preserve">/1403 که در سالن کنفرانس </w:t>
      </w:r>
      <w:r w:rsidR="001300B0">
        <w:rPr>
          <w:rFonts w:cs="B Nazanin" w:hint="cs"/>
          <w:b/>
          <w:bCs/>
          <w:sz w:val="24"/>
          <w:szCs w:val="24"/>
          <w:rtl/>
        </w:rPr>
        <w:t>دا</w:t>
      </w:r>
      <w:r>
        <w:rPr>
          <w:rFonts w:cs="B Nazanin" w:hint="cs"/>
          <w:b/>
          <w:bCs/>
          <w:sz w:val="24"/>
          <w:szCs w:val="24"/>
          <w:rtl/>
        </w:rPr>
        <w:t xml:space="preserve">نشکده راس ساعت </w:t>
      </w:r>
      <w:r w:rsidR="007812A9">
        <w:rPr>
          <w:rFonts w:cs="B Nazanin" w:hint="cs"/>
          <w:b/>
          <w:bCs/>
          <w:sz w:val="24"/>
          <w:szCs w:val="24"/>
          <w:rtl/>
        </w:rPr>
        <w:t>13:15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 بعد از اتمام شورای آموزشی</w:t>
      </w:r>
      <w:r w:rsidR="002E1D4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به اطلاع اعضای محترم می رساند. </w:t>
      </w:r>
    </w:p>
    <w:p w:rsidR="002E1D49" w:rsidRPr="002E1D49" w:rsidRDefault="000F094E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7812A9">
        <w:rPr>
          <w:rFonts w:cs="B Nazanin" w:hint="cs"/>
          <w:b/>
          <w:bCs/>
          <w:sz w:val="24"/>
          <w:szCs w:val="24"/>
          <w:rtl/>
        </w:rPr>
        <w:t xml:space="preserve">پروپوزال آقای کیوان کریمی </w:t>
      </w:r>
      <w:r w:rsidR="00495441">
        <w:rPr>
          <w:rFonts w:cs="B Nazanin" w:hint="cs"/>
          <w:b/>
          <w:bCs/>
          <w:sz w:val="24"/>
          <w:szCs w:val="24"/>
          <w:rtl/>
        </w:rPr>
        <w:t>با عنوان «</w:t>
      </w:r>
      <w:r w:rsidR="007812A9" w:rsidRPr="007812A9">
        <w:rPr>
          <w:rFonts w:cs="B Nazanin" w:hint="cs"/>
          <w:b/>
          <w:bCs/>
          <w:sz w:val="24"/>
          <w:szCs w:val="24"/>
          <w:rtl/>
        </w:rPr>
        <w:t>فرسودگی تحصیلی و ارتباط آن با فرهنگ تعلق به دانشگاه و عزت نفس در دانشجویان پرستاری دانشگاه علوم پزشکی تبریز در سال 1404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» با </w:t>
      </w:r>
      <w:r w:rsidR="007812A9">
        <w:rPr>
          <w:rFonts w:cs="B Nazanin" w:hint="cs"/>
          <w:b/>
          <w:bCs/>
          <w:sz w:val="24"/>
          <w:szCs w:val="24"/>
          <w:rtl/>
        </w:rPr>
        <w:t xml:space="preserve">راهنمایی خانم دکتر وحیدی با 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کد </w:t>
      </w:r>
      <w:r w:rsidR="007812A9">
        <w:rPr>
          <w:rFonts w:cs="B Nazanin" w:hint="cs"/>
          <w:b/>
          <w:bCs/>
          <w:sz w:val="24"/>
          <w:szCs w:val="24"/>
          <w:rtl/>
        </w:rPr>
        <w:t>75911</w:t>
      </w:r>
    </w:p>
    <w:p w:rsidR="007812A9" w:rsidRPr="002E1D49" w:rsidRDefault="002E1D49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2A1880">
        <w:rPr>
          <w:rFonts w:cs="B Nazanin" w:hint="cs"/>
          <w:b/>
          <w:bCs/>
          <w:sz w:val="24"/>
          <w:szCs w:val="24"/>
          <w:rtl/>
        </w:rPr>
        <w:t>بررسی</w:t>
      </w:r>
      <w:r w:rsidR="002A1880">
        <w:rPr>
          <w:rFonts w:cs="B Nazanin" w:hint="cs"/>
          <w:b/>
          <w:bCs/>
          <w:sz w:val="24"/>
          <w:szCs w:val="24"/>
          <w:rtl/>
        </w:rPr>
        <w:t xml:space="preserve"> پروپوزال آقای حسن خلیلی با عنوان « </w:t>
      </w:r>
      <w:r w:rsidR="002A1880" w:rsidRPr="007812A9">
        <w:rPr>
          <w:rFonts w:cs="B Nazanin" w:hint="cs"/>
          <w:b/>
          <w:bCs/>
          <w:sz w:val="24"/>
          <w:szCs w:val="24"/>
          <w:rtl/>
        </w:rPr>
        <w:t>ارتباط درک از توانمند سازی سازمانی با استرس شغلی و مهارت تصمیم گیری در کارکنان اورژانس پیش بیمارستانی استان آذربایجان شرقی در سال 1403</w:t>
      </w:r>
      <w:r w:rsidR="002A1880">
        <w:rPr>
          <w:rFonts w:cs="B Nazanin" w:hint="cs"/>
          <w:b/>
          <w:bCs/>
          <w:sz w:val="24"/>
          <w:szCs w:val="24"/>
          <w:rtl/>
        </w:rPr>
        <w:t>» با راهنمایی آقای دکتر جواد دهقان نژاد با کد 75911</w:t>
      </w:r>
    </w:p>
    <w:p w:rsidR="00F970A4" w:rsidRPr="007812A9" w:rsidRDefault="00C95030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812A9">
        <w:rPr>
          <w:rFonts w:cs="B Nazanin" w:hint="cs"/>
          <w:b/>
          <w:bCs/>
          <w:sz w:val="24"/>
          <w:szCs w:val="24"/>
          <w:rtl/>
        </w:rPr>
        <w:t>بررسی گرنت خانم پروین رحمانی «</w:t>
      </w:r>
      <w:r w:rsidR="007812A9" w:rsidRPr="007812A9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="007812A9" w:rsidRPr="007812A9">
          <w:rPr>
            <w:rFonts w:cs="B Nazanin" w:hint="cs"/>
            <w:b/>
            <w:bCs/>
            <w:sz w:val="24"/>
            <w:szCs w:val="24"/>
            <w:rtl/>
          </w:rPr>
          <w:t>رفتارهای نامحترمانه در محیط کار و ارتباط آن با اشتیاق شغلی و تمایل به ترک حرفه پرستاران شاغل در مراکز آموزشی درمانی شهر تبریز</w:t>
        </w:r>
      </w:hyperlink>
      <w:r w:rsidR="007812A9" w:rsidRPr="007812A9">
        <w:rPr>
          <w:rFonts w:cs="B Nazanin" w:hint="cs"/>
          <w:b/>
          <w:bCs/>
          <w:sz w:val="24"/>
          <w:szCs w:val="24"/>
          <w:rtl/>
        </w:rPr>
        <w:t>» با کد 75927</w:t>
      </w:r>
    </w:p>
    <w:p w:rsidR="00A2270D" w:rsidRPr="007812A9" w:rsidRDefault="00F970A4" w:rsidP="007812A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421BB7">
        <w:rPr>
          <w:rFonts w:cs="B Nazanin" w:hint="cs"/>
          <w:b/>
          <w:bCs/>
          <w:sz w:val="24"/>
          <w:szCs w:val="24"/>
          <w:rtl/>
        </w:rPr>
        <w:t>-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12A9"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r w:rsidR="007812A9" w:rsidRPr="007812A9">
        <w:rPr>
          <w:rFonts w:cs="B Nazanin"/>
          <w:b/>
          <w:bCs/>
          <w:sz w:val="24"/>
          <w:szCs w:val="24"/>
        </w:rPr>
        <w:t xml:space="preserve"> </w:t>
      </w:r>
      <w:hyperlink r:id="rId9" w:history="1">
        <w:r w:rsidR="007812A9" w:rsidRPr="007812A9">
          <w:rPr>
            <w:rFonts w:cs="B Nazanin" w:hint="cs"/>
            <w:b/>
            <w:bCs/>
            <w:sz w:val="24"/>
            <w:szCs w:val="24"/>
            <w:rtl/>
          </w:rPr>
          <w:t>بررسی وضعیت سلامت روان در زنان سقط کرده در مراکز آموزشی-درمانی شهر تبریز:، 1403-1404</w:t>
        </w:r>
      </w:hyperlink>
      <w:r w:rsidR="007812A9" w:rsidRPr="007812A9">
        <w:rPr>
          <w:rFonts w:cs="B Nazanin" w:hint="cs"/>
          <w:b/>
          <w:bCs/>
          <w:sz w:val="24"/>
          <w:szCs w:val="24"/>
          <w:rtl/>
        </w:rPr>
        <w:t>» با کد75969</w:t>
      </w:r>
    </w:p>
    <w:p w:rsidR="007812A9" w:rsidRDefault="002A1880" w:rsidP="007812A9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5- </w:t>
      </w:r>
      <w:r>
        <w:rPr>
          <w:rFonts w:cs="B Nazanin" w:hint="cs"/>
          <w:b/>
          <w:bCs/>
          <w:sz w:val="24"/>
          <w:szCs w:val="24"/>
          <w:rtl/>
        </w:rPr>
        <w:t>بررسی گرنت های آقای دکتر حسین نامدار با عناوین «</w:t>
      </w:r>
      <w:r w:rsidRPr="007812A9">
        <w:rPr>
          <w:rFonts w:cs="B Nazanin" w:hint="cs"/>
          <w:b/>
          <w:bCs/>
          <w:sz w:val="24"/>
          <w:szCs w:val="24"/>
          <w:rtl/>
        </w:rPr>
        <w:t>سندرم ایمپاستر و همبستگی آن با</w:t>
      </w:r>
      <w:r w:rsidRPr="007812A9">
        <w:rPr>
          <w:rFonts w:cs="B Nazanin" w:hint="cs"/>
          <w:b/>
          <w:bCs/>
          <w:sz w:val="24"/>
          <w:szCs w:val="24"/>
          <w:rtl/>
        </w:rPr>
        <w:t xml:space="preserve"> کیفیت زندگی خانواده در دانشجویان پرستاری دانشگاه علوم پزشکی تبریز در سال 1404</w:t>
      </w:r>
      <w:r>
        <w:rPr>
          <w:rFonts w:cs="B Nazanin" w:hint="cs"/>
          <w:b/>
          <w:bCs/>
          <w:sz w:val="24"/>
          <w:szCs w:val="24"/>
          <w:rtl/>
        </w:rPr>
        <w:t>» با کد 76218 و «</w:t>
      </w:r>
      <w:r w:rsidRPr="007812A9">
        <w:rPr>
          <w:rFonts w:cs="B Nazanin"/>
          <w:b/>
          <w:bCs/>
          <w:sz w:val="24"/>
          <w:szCs w:val="24"/>
        </w:rPr>
        <w:t xml:space="preserve"> </w:t>
      </w:r>
      <w:r w:rsidRPr="007812A9">
        <w:rPr>
          <w:rFonts w:cs="B Nazanin" w:hint="cs"/>
          <w:b/>
          <w:bCs/>
          <w:sz w:val="24"/>
          <w:szCs w:val="24"/>
          <w:rtl/>
        </w:rPr>
        <w:t>سواد خودکشی و همبستگی آن با نگرش نسبت به دریافت کمک روانشناختی حرفه ای در دانشجویان پرستاری دانشگاه علوم پزشکی تبریز در سال 1404» با کد 76311</w:t>
      </w:r>
    </w:p>
    <w:p w:rsidR="007812A9" w:rsidRPr="007812A9" w:rsidRDefault="002A1880" w:rsidP="007812A9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6-تعیین داور برای </w:t>
      </w:r>
      <w:r>
        <w:rPr>
          <w:rFonts w:cs="B Nazanin" w:hint="cs"/>
          <w:b/>
          <w:bCs/>
          <w:sz w:val="24"/>
          <w:szCs w:val="24"/>
          <w:rtl/>
        </w:rPr>
        <w:t>گرنت خانم دکتر سولماز قنبری با عنوان «</w:t>
      </w:r>
      <w:hyperlink r:id="rId10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روانسنجی نسخه فارسی پرسشنامه نگرش تسکین درد لیبر برای زنان باردار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76378</w:t>
      </w:r>
    </w:p>
    <w:p w:rsidR="007812A9" w:rsidRPr="007812A9" w:rsidRDefault="002A1880" w:rsidP="007812A9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7-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دکترالهام رضائی با عنوان «</w:t>
      </w:r>
      <w:hyperlink r:id="rId11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پیامدهای مادری و نوزادی مادران بستری در بخش زایمان بدون شروع علایم و با تشخیص رسیدن موعد زایمان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76376</w:t>
      </w:r>
    </w:p>
    <w:p w:rsidR="007812A9" w:rsidRPr="007812A9" w:rsidRDefault="002A1880" w:rsidP="007812A9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8-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 زهرا شیخ علیپور با عنوان «</w:t>
      </w:r>
      <w:hyperlink r:id="rId12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ارتقا کیفیت مراقبت های پرستاری در پیشگیری و مدیریت زخم بستر: اقدام پژوهی مشارکتی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66587</w:t>
      </w:r>
    </w:p>
    <w:p w:rsidR="00FD780F" w:rsidRPr="00FD780F" w:rsidRDefault="00FD780F" w:rsidP="00FD780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D780F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FD780F" w:rsidRPr="00FD780F" w:rsidRDefault="00FD780F" w:rsidP="00FD780F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D780F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812A9" w:rsidRPr="007812A9" w:rsidRDefault="007812A9" w:rsidP="00FD780F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</w:rPr>
      </w:pPr>
    </w:p>
    <w:p w:rsidR="007812A9" w:rsidRDefault="007812A9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D49FD" w:rsidRDefault="007D49FD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</w:p>
    <w:p w:rsidR="006E7E4D" w:rsidRPr="007812A9" w:rsidRDefault="006E7E4D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106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80" w:rsidRDefault="002A1880">
      <w:pPr>
        <w:spacing w:after="0" w:line="240" w:lineRule="auto"/>
      </w:pPr>
      <w:r>
        <w:separator/>
      </w:r>
    </w:p>
  </w:endnote>
  <w:endnote w:type="continuationSeparator" w:id="0">
    <w:p w:rsidR="002A1880" w:rsidRDefault="002A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</w:t>
    </w:r>
    <w:r w:rsidRPr="00EF0269">
      <w:rPr>
        <w:rFonts w:ascii="IranNastaliq" w:hAnsi="IranNastaliq" w:cs="IranNastaliq" w:hint="cs"/>
        <w:sz w:val="24"/>
        <w:szCs w:val="24"/>
        <w:rtl/>
      </w:rPr>
      <w:t>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D7784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این </w:t>
                          </w: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 xml:space="preserve">این </w:t>
                    </w: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80" w:rsidRDefault="002A1880">
      <w:pPr>
        <w:spacing w:after="0" w:line="240" w:lineRule="auto"/>
      </w:pPr>
      <w:r>
        <w:separator/>
      </w:r>
    </w:p>
  </w:footnote>
  <w:footnote w:type="continuationSeparator" w:id="0">
    <w:p w:rsidR="002A1880" w:rsidRDefault="002A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D7784F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552884/د/5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552884/د/5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05/12/1403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05/12/1403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1880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B14B3"/>
    <w:rsid w:val="00CB1E62"/>
    <w:rsid w:val="00CB777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7784F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115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D780F"/>
    <w:rsid w:val="00FE1232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928F7A-034D-46D3-9CD4-A176A315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zhoohan.tbzmed.ac.ir/general/cartable.act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7784-D65B-4CA5-B631-D0987A9B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2239</CharactersWithSpaces>
  <SharedDoc>false</SharedDoc>
  <HLinks>
    <vt:vector size="30" baseType="variant">
      <vt:variant>
        <vt:i4>3080293</vt:i4>
      </vt:variant>
      <vt:variant>
        <vt:i4>12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3</cp:revision>
  <cp:lastPrinted>2025-02-23T09:59:00Z</cp:lastPrinted>
  <dcterms:created xsi:type="dcterms:W3CDTF">2025-02-23T09:59:00Z</dcterms:created>
  <dcterms:modified xsi:type="dcterms:W3CDTF">2025-02-23T10:01:00Z</dcterms:modified>
</cp:coreProperties>
</file>