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FF" w:rsidRDefault="00743478" w:rsidP="00E56AFF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E56AFF" w:rsidRDefault="00743478" w:rsidP="005F5A76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5F5A76">
        <w:rPr>
          <w:rFonts w:cs="B Nazanin" w:hint="cs"/>
          <w:b/>
          <w:bCs/>
          <w:sz w:val="24"/>
          <w:szCs w:val="24"/>
          <w:rtl/>
          <w:lang w:bidi="fa-IR"/>
        </w:rPr>
        <w:t>10</w:t>
      </w:r>
    </w:p>
    <w:p w:rsidR="00E56AFF" w:rsidRDefault="00743478" w:rsidP="00E56AFF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E56AFF" w:rsidRDefault="00743478" w:rsidP="00203B5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5F5A76">
        <w:rPr>
          <w:rFonts w:cs="B Nazanin" w:hint="cs"/>
          <w:b/>
          <w:bCs/>
          <w:sz w:val="24"/>
          <w:szCs w:val="24"/>
          <w:rtl/>
        </w:rPr>
        <w:t>10</w:t>
      </w:r>
      <w:r>
        <w:rPr>
          <w:rFonts w:cs="B Nazanin" w:hint="cs"/>
          <w:b/>
          <w:bCs/>
          <w:sz w:val="24"/>
          <w:szCs w:val="24"/>
          <w:rtl/>
        </w:rPr>
        <w:t xml:space="preserve"> شورای </w:t>
      </w:r>
      <w:r w:rsidR="007D7207">
        <w:rPr>
          <w:rFonts w:cs="B Nazanin" w:hint="cs"/>
          <w:b/>
          <w:bCs/>
          <w:sz w:val="24"/>
          <w:szCs w:val="24"/>
          <w:rtl/>
        </w:rPr>
        <w:t xml:space="preserve">پژوهشی دانشکده در سال 1403 روز 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5F5A76"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5F5A76">
        <w:rPr>
          <w:rFonts w:cs="B Nazanin" w:hint="cs"/>
          <w:b/>
          <w:bCs/>
          <w:sz w:val="24"/>
          <w:szCs w:val="24"/>
          <w:rtl/>
        </w:rPr>
        <w:t>5</w:t>
      </w:r>
      <w:r>
        <w:rPr>
          <w:rFonts w:cs="B Nazanin" w:hint="cs"/>
          <w:b/>
          <w:bCs/>
          <w:sz w:val="24"/>
          <w:szCs w:val="24"/>
          <w:rtl/>
        </w:rPr>
        <w:t xml:space="preserve">/1403 که در سالن کنفرانس خانم مرادی دانشکده </w:t>
      </w:r>
      <w:r w:rsidRPr="00203B5E">
        <w:rPr>
          <w:rFonts w:cs="B Nazanin" w:hint="cs"/>
          <w:b/>
          <w:bCs/>
          <w:color w:val="FF0000"/>
          <w:sz w:val="24"/>
          <w:szCs w:val="24"/>
          <w:rtl/>
        </w:rPr>
        <w:t xml:space="preserve">راس ساعت </w:t>
      </w:r>
      <w:r w:rsidR="005F5A76" w:rsidRPr="00203B5E">
        <w:rPr>
          <w:rFonts w:cs="B Nazanin" w:hint="cs"/>
          <w:b/>
          <w:bCs/>
          <w:color w:val="FF0000"/>
          <w:sz w:val="24"/>
          <w:szCs w:val="24"/>
          <w:rtl/>
        </w:rPr>
        <w:t>8</w:t>
      </w:r>
      <w:r w:rsidRPr="00203B5E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203B5E">
        <w:rPr>
          <w:rFonts w:cs="B Nazanin" w:hint="cs"/>
          <w:b/>
          <w:bCs/>
          <w:color w:val="FF0000"/>
          <w:sz w:val="24"/>
          <w:szCs w:val="24"/>
          <w:rtl/>
        </w:rPr>
        <w:t>(استثنائا این هفته)</w:t>
      </w:r>
      <w:r>
        <w:rPr>
          <w:rFonts w:cs="B Nazanin" w:hint="cs"/>
          <w:b/>
          <w:bCs/>
          <w:sz w:val="24"/>
          <w:szCs w:val="24"/>
          <w:rtl/>
        </w:rPr>
        <w:t>تشکیل خواهد گردید</w:t>
      </w:r>
      <w:r w:rsidR="00203B5E">
        <w:rPr>
          <w:rFonts w:cs="B Nazanin" w:hint="cs"/>
          <w:b/>
          <w:bCs/>
          <w:sz w:val="24"/>
          <w:szCs w:val="24"/>
          <w:rtl/>
        </w:rPr>
        <w:t xml:space="preserve"> (به علت شرکت در یک جلسه اضطراری در خصوص مشکل نمونه گیری دانشجویان در بیمارستان الزهراء (س)) که از قبل ساعت 10 هماهنگ شده است). </w:t>
      </w:r>
      <w:r>
        <w:rPr>
          <w:rFonts w:cs="B Nazanin" w:hint="cs"/>
          <w:b/>
          <w:bCs/>
          <w:sz w:val="24"/>
          <w:szCs w:val="24"/>
          <w:rtl/>
        </w:rPr>
        <w:t xml:space="preserve"> را به شرح زیر به اطلاع اعضای محترم می رساند. </w:t>
      </w:r>
    </w:p>
    <w:p w:rsidR="00E56AFF" w:rsidRPr="00E56AFF" w:rsidRDefault="00743478" w:rsidP="005F5A7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1-بررسی پروپوزال خانم </w:t>
      </w:r>
      <w:r w:rsidR="005F5A76">
        <w:rPr>
          <w:rFonts w:cs="B Nazanin" w:hint="cs"/>
          <w:b/>
          <w:bCs/>
          <w:sz w:val="24"/>
          <w:szCs w:val="24"/>
          <w:rtl/>
        </w:rPr>
        <w:t xml:space="preserve">فرشته شاکر </w:t>
      </w:r>
      <w:r>
        <w:rPr>
          <w:rFonts w:cs="B Nazanin" w:hint="cs"/>
          <w:b/>
          <w:bCs/>
          <w:sz w:val="24"/>
          <w:szCs w:val="24"/>
          <w:rtl/>
        </w:rPr>
        <w:t>با عنوان «</w:t>
      </w:r>
      <w:r w:rsidR="005F5A76" w:rsidRPr="005F5A76">
        <w:rPr>
          <w:rFonts w:cs="B Nazanin" w:hint="cs"/>
          <w:b/>
          <w:bCs/>
          <w:sz w:val="24"/>
          <w:szCs w:val="24"/>
          <w:rtl/>
        </w:rPr>
        <w:t>تاثیر مشاوره با شیوه آموزش شادکامی مبتنی بر الگوی شناختی رفتاری بر استرس زنان نابارور: یک کارآزمایی تصادفی کنترل شده</w:t>
      </w:r>
      <w:r w:rsidRPr="00E56AFF">
        <w:rPr>
          <w:rFonts w:cs="B Nazanin"/>
          <w:b/>
          <w:bCs/>
          <w:sz w:val="24"/>
          <w:szCs w:val="24"/>
          <w:rtl/>
        </w:rPr>
        <w:t xml:space="preserve">» با راهنمایی </w:t>
      </w:r>
      <w:r w:rsidR="005F5A76">
        <w:rPr>
          <w:rFonts w:cs="B Nazanin" w:hint="cs"/>
          <w:b/>
          <w:bCs/>
          <w:sz w:val="24"/>
          <w:szCs w:val="24"/>
          <w:rtl/>
        </w:rPr>
        <w:t>خانم دکتر خدیجه حاجی زاده</w:t>
      </w:r>
      <w:r w:rsidRPr="00E56AFF">
        <w:rPr>
          <w:rFonts w:cs="B Nazanin"/>
          <w:b/>
          <w:bCs/>
          <w:sz w:val="24"/>
          <w:szCs w:val="24"/>
          <w:rtl/>
        </w:rPr>
        <w:t xml:space="preserve"> با کد </w:t>
      </w:r>
      <w:r w:rsidR="005F5A76">
        <w:rPr>
          <w:rFonts w:cs="B Nazanin" w:hint="cs"/>
          <w:b/>
          <w:bCs/>
          <w:sz w:val="24"/>
          <w:szCs w:val="24"/>
          <w:rtl/>
        </w:rPr>
        <w:t>74711</w:t>
      </w:r>
    </w:p>
    <w:p w:rsidR="00E56AFF" w:rsidRPr="005F5A76" w:rsidRDefault="005F5A76" w:rsidP="005F5A7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743478">
        <w:rPr>
          <w:rFonts w:cs="B Nazanin" w:hint="cs"/>
          <w:b/>
          <w:bCs/>
          <w:sz w:val="24"/>
          <w:szCs w:val="24"/>
          <w:rtl/>
        </w:rPr>
        <w:t xml:space="preserve">- بررسی پروپوزال خانم </w:t>
      </w:r>
      <w:r>
        <w:rPr>
          <w:rFonts w:cs="B Nazanin" w:hint="cs"/>
          <w:b/>
          <w:bCs/>
          <w:sz w:val="24"/>
          <w:szCs w:val="24"/>
          <w:rtl/>
        </w:rPr>
        <w:t xml:space="preserve">سنیه بهرام پناه </w:t>
      </w:r>
      <w:r w:rsidR="00743478">
        <w:rPr>
          <w:rFonts w:cs="B Nazanin" w:hint="cs"/>
          <w:b/>
          <w:bCs/>
          <w:sz w:val="24"/>
          <w:szCs w:val="24"/>
          <w:rtl/>
        </w:rPr>
        <w:t>با عنوان «</w:t>
      </w:r>
      <w:r w:rsidRPr="005F5A76">
        <w:rPr>
          <w:rFonts w:cs="B Nazanin" w:hint="cs"/>
          <w:b/>
          <w:bCs/>
          <w:sz w:val="24"/>
          <w:szCs w:val="24"/>
          <w:rtl/>
        </w:rPr>
        <w:t>مقایسه تاثیر آموزش احیاء قلبی-ریوی به دو روش نمایشی و شبیه ساز واقعیت ترکیبی بر دانش، مهارت و اعتماد به نفس در دانشجویان کارشناسی پرستاری دانشگاه علوم پزشکی تبریز سال 1403</w:t>
      </w:r>
      <w:r w:rsidR="00743478" w:rsidRPr="005F5A76">
        <w:rPr>
          <w:rFonts w:cs="B Nazanin"/>
          <w:b/>
          <w:bCs/>
          <w:sz w:val="24"/>
          <w:szCs w:val="24"/>
          <w:rtl/>
        </w:rPr>
        <w:t xml:space="preserve">» با راهنمایی </w:t>
      </w:r>
      <w:r w:rsidRPr="005F5A76">
        <w:rPr>
          <w:rFonts w:cs="B Nazanin" w:hint="cs"/>
          <w:b/>
          <w:bCs/>
          <w:sz w:val="24"/>
          <w:szCs w:val="24"/>
          <w:rtl/>
        </w:rPr>
        <w:t>آقای دکتر جواد دهقان نژاد</w:t>
      </w:r>
      <w:r w:rsidR="00743478" w:rsidRPr="005F5A76">
        <w:rPr>
          <w:rFonts w:cs="B Nazanin"/>
          <w:b/>
          <w:bCs/>
          <w:sz w:val="24"/>
          <w:szCs w:val="24"/>
          <w:rtl/>
        </w:rPr>
        <w:t xml:space="preserve"> با کد </w:t>
      </w:r>
      <w:r>
        <w:rPr>
          <w:rFonts w:cs="B Nazanin" w:hint="cs"/>
          <w:b/>
          <w:bCs/>
          <w:sz w:val="24"/>
          <w:szCs w:val="24"/>
          <w:rtl/>
        </w:rPr>
        <w:t>74299</w:t>
      </w:r>
    </w:p>
    <w:p w:rsidR="00E56AFF" w:rsidRPr="00E56AFF" w:rsidRDefault="005F5A76" w:rsidP="005F5A76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743478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تعین داور</w:t>
      </w:r>
      <w:r w:rsidR="00743478">
        <w:rPr>
          <w:rFonts w:cs="B Nazanin" w:hint="cs"/>
          <w:b/>
          <w:bCs/>
          <w:sz w:val="24"/>
          <w:szCs w:val="24"/>
          <w:rtl/>
        </w:rPr>
        <w:t xml:space="preserve"> گرنت خانم دکتر مژگان میرغفوروند تحت عنوان</w:t>
      </w:r>
      <w:bookmarkStart w:id="0" w:name="_GoBack"/>
      <w:bookmarkEnd w:id="0"/>
      <w:r w:rsidR="00743478">
        <w:rPr>
          <w:rFonts w:cs="B Nazanin" w:hint="cs"/>
          <w:b/>
          <w:bCs/>
          <w:sz w:val="24"/>
          <w:szCs w:val="24"/>
          <w:rtl/>
        </w:rPr>
        <w:t xml:space="preserve"> «</w:t>
      </w:r>
      <w:r w:rsidRPr="005F5A76">
        <w:rPr>
          <w:rFonts w:cs="B Nazanin" w:hint="cs"/>
          <w:b/>
          <w:bCs/>
          <w:sz w:val="24"/>
          <w:szCs w:val="24"/>
          <w:rtl/>
        </w:rPr>
        <w:t>ویژگیهای روانسنجی پرسشنامه تجربه مراقبتهای پس از ایمان</w:t>
      </w:r>
      <w:r w:rsidRPr="005F5A76">
        <w:rPr>
          <w:rFonts w:cs="B Nazanin" w:hint="cs"/>
          <w:b/>
          <w:bCs/>
          <w:sz w:val="24"/>
          <w:szCs w:val="24"/>
        </w:rPr>
        <w:t xml:space="preserve"> (Postnatal Care Experience Scale) </w:t>
      </w:r>
      <w:r w:rsidRPr="005F5A76">
        <w:rPr>
          <w:rFonts w:cs="B Nazanin" w:hint="cs"/>
          <w:b/>
          <w:bCs/>
          <w:sz w:val="24"/>
          <w:szCs w:val="24"/>
          <w:rtl/>
        </w:rPr>
        <w:t>و ارتباط آن با عملکرد مادری و اضطراب و افسردگی پس از زایمان</w:t>
      </w:r>
      <w:r w:rsidR="00743478" w:rsidRPr="00E56AFF">
        <w:rPr>
          <w:rFonts w:cs="B Nazanin"/>
          <w:b/>
          <w:bCs/>
          <w:sz w:val="24"/>
          <w:szCs w:val="24"/>
          <w:rtl/>
        </w:rPr>
        <w:t xml:space="preserve">» با کد </w:t>
      </w:r>
      <w:r>
        <w:rPr>
          <w:rFonts w:cs="B Nazanin" w:hint="cs"/>
          <w:b/>
          <w:bCs/>
          <w:sz w:val="24"/>
          <w:szCs w:val="24"/>
          <w:rtl/>
        </w:rPr>
        <w:t>74939</w:t>
      </w:r>
    </w:p>
    <w:p w:rsidR="00E56AFF" w:rsidRDefault="005F5A76" w:rsidP="005F5A7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743478">
        <w:rPr>
          <w:rFonts w:cs="B Nazanin" w:hint="cs"/>
          <w:b/>
          <w:bCs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sz w:val="24"/>
          <w:szCs w:val="24"/>
          <w:rtl/>
        </w:rPr>
        <w:t>بررسی اساتید راهنمای حائز شرایط راهنمایی پایان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نامه دانشجویان دکتری گروه مامایی</w:t>
      </w:r>
    </w:p>
    <w:p w:rsidR="005F5A76" w:rsidRDefault="00A352E7" w:rsidP="005F5A7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5-درخواست خانم دکتر الهام رضائی جهت اضافه نمودن خانم سمیرا رضائی به عنوان همکار طرح </w:t>
      </w:r>
    </w:p>
    <w:p w:rsidR="003C078D" w:rsidRPr="003C078D" w:rsidRDefault="003C078D" w:rsidP="003C078D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3C078D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8E648C" w:rsidRPr="003C078D" w:rsidRDefault="003C078D" w:rsidP="003C078D">
      <w:pPr>
        <w:spacing w:after="0"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  <w:r w:rsidRPr="003C078D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5616F4" w:rsidRDefault="005616F4" w:rsidP="005616F4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6E7E4D" w:rsidRPr="00A148CA" w:rsidRDefault="006E7E4D" w:rsidP="00E56AF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7C" w:rsidRDefault="00592E7C">
      <w:pPr>
        <w:spacing w:after="0" w:line="240" w:lineRule="auto"/>
      </w:pPr>
      <w:r>
        <w:separator/>
      </w:r>
    </w:p>
  </w:endnote>
  <w:endnote w:type="continuationSeparator" w:id="0">
    <w:p w:rsidR="00592E7C" w:rsidRDefault="0059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B82811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7C" w:rsidRDefault="00592E7C">
      <w:pPr>
        <w:spacing w:after="0" w:line="240" w:lineRule="auto"/>
      </w:pPr>
      <w:r>
        <w:separator/>
      </w:r>
    </w:p>
  </w:footnote>
  <w:footnote w:type="continuationSeparator" w:id="0">
    <w:p w:rsidR="00592E7C" w:rsidRDefault="00592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B82811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200472/د/5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200472/د/5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02/05/1403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02/05/1403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3DF"/>
    <w:rsid w:val="00015B94"/>
    <w:rsid w:val="000179D4"/>
    <w:rsid w:val="0002633B"/>
    <w:rsid w:val="00027601"/>
    <w:rsid w:val="00031E65"/>
    <w:rsid w:val="00041931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2BA0"/>
    <w:rsid w:val="001F7F2B"/>
    <w:rsid w:val="00200CC5"/>
    <w:rsid w:val="00203B5E"/>
    <w:rsid w:val="00211584"/>
    <w:rsid w:val="00212142"/>
    <w:rsid w:val="00215347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E277A"/>
    <w:rsid w:val="002E6A65"/>
    <w:rsid w:val="002F17EC"/>
    <w:rsid w:val="002F297F"/>
    <w:rsid w:val="002F4816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078D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15FE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31B3D"/>
    <w:rsid w:val="00544D2A"/>
    <w:rsid w:val="00553809"/>
    <w:rsid w:val="00553AF6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2E7C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A53DA"/>
    <w:rsid w:val="007C5028"/>
    <w:rsid w:val="007D06AA"/>
    <w:rsid w:val="007D5C9A"/>
    <w:rsid w:val="007D6143"/>
    <w:rsid w:val="007D7207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6C9"/>
    <w:rsid w:val="00A30038"/>
    <w:rsid w:val="00A311A2"/>
    <w:rsid w:val="00A33F86"/>
    <w:rsid w:val="00A352E7"/>
    <w:rsid w:val="00A406C2"/>
    <w:rsid w:val="00A537A2"/>
    <w:rsid w:val="00A67BC7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F71B1"/>
    <w:rsid w:val="00AF75A7"/>
    <w:rsid w:val="00B005D0"/>
    <w:rsid w:val="00B02BB1"/>
    <w:rsid w:val="00B16C85"/>
    <w:rsid w:val="00B27C38"/>
    <w:rsid w:val="00B27FD5"/>
    <w:rsid w:val="00B33AE0"/>
    <w:rsid w:val="00B35DCB"/>
    <w:rsid w:val="00B45943"/>
    <w:rsid w:val="00B61768"/>
    <w:rsid w:val="00B648DE"/>
    <w:rsid w:val="00B73E6E"/>
    <w:rsid w:val="00B74713"/>
    <w:rsid w:val="00B75EF7"/>
    <w:rsid w:val="00B76D28"/>
    <w:rsid w:val="00B826BF"/>
    <w:rsid w:val="00B82811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751A1"/>
    <w:rsid w:val="00C8662F"/>
    <w:rsid w:val="00C96081"/>
    <w:rsid w:val="00CA2E67"/>
    <w:rsid w:val="00CB1E62"/>
    <w:rsid w:val="00CB777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B7591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8AE81F-1B2F-4454-B9E0-AE841487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0E69-D357-49A5-A47E-100B2740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2017-02-12T08:34:00Z</cp:lastPrinted>
  <dcterms:created xsi:type="dcterms:W3CDTF">2024-07-23T20:08:00Z</dcterms:created>
  <dcterms:modified xsi:type="dcterms:W3CDTF">2024-07-23T20:08:00Z</dcterms:modified>
</cp:coreProperties>
</file>